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84" w:rsidRPr="00EB3F95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EB3F95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EB3F95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EB3F95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:rsidR="00EA7584" w:rsidRPr="00EB3F95" w:rsidRDefault="005B6773" w:rsidP="00EA7584">
      <w:pPr>
        <w:pStyle w:val="Ttulo3"/>
        <w:rPr>
          <w:rFonts w:asciiTheme="minorHAnsi" w:eastAsia="Calibri" w:hAnsiTheme="minorHAnsi" w:cstheme="minorHAnsi"/>
          <w:sz w:val="32"/>
          <w:szCs w:val="32"/>
        </w:rPr>
      </w:pPr>
      <w:r w:rsidRPr="00EB3F95">
        <w:rPr>
          <w:rFonts w:asciiTheme="minorHAnsi" w:hAnsiTheme="minorHAnsi"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90B61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DF1E52" w:rsidRPr="00EB3F95">
        <w:rPr>
          <w:rFonts w:asciiTheme="minorHAnsi" w:hAnsiTheme="minorHAnsi" w:cstheme="minorHAnsi"/>
          <w:noProof/>
          <w:sz w:val="32"/>
          <w:szCs w:val="32"/>
        </w:rPr>
        <w:t>Xilogravura</w:t>
      </w:r>
      <w:r w:rsidR="00160938" w:rsidRPr="00EB3F95">
        <w:rPr>
          <w:rFonts w:asciiTheme="minorHAnsi" w:hAnsiTheme="minorHAnsi" w:cstheme="minorHAnsi"/>
          <w:noProof/>
          <w:sz w:val="32"/>
          <w:szCs w:val="32"/>
        </w:rPr>
        <w:t xml:space="preserve">: </w:t>
      </w:r>
      <w:r w:rsidR="00DF1E52" w:rsidRPr="00EB3F95">
        <w:rPr>
          <w:rFonts w:asciiTheme="minorHAnsi" w:hAnsiTheme="minorHAnsi" w:cstheme="minorHAnsi"/>
          <w:b w:val="0"/>
          <w:noProof/>
          <w:sz w:val="32"/>
          <w:szCs w:val="32"/>
        </w:rPr>
        <w:t xml:space="preserve">técnica </w:t>
      </w:r>
      <w:r w:rsidR="00FE11B5" w:rsidRPr="00EB3F95">
        <w:rPr>
          <w:rFonts w:asciiTheme="minorHAnsi" w:hAnsiTheme="minorHAnsi" w:cstheme="minorHAnsi"/>
          <w:b w:val="0"/>
          <w:noProof/>
          <w:sz w:val="32"/>
          <w:szCs w:val="32"/>
        </w:rPr>
        <w:t xml:space="preserve">do </w:t>
      </w:r>
      <w:r w:rsidR="00C07801" w:rsidRPr="00EB3F95">
        <w:rPr>
          <w:rFonts w:asciiTheme="minorHAnsi" w:hAnsiTheme="minorHAnsi" w:cstheme="minorHAnsi"/>
          <w:b w:val="0"/>
          <w:noProof/>
          <w:sz w:val="32"/>
          <w:szCs w:val="32"/>
        </w:rPr>
        <w:t xml:space="preserve">folheto de </w:t>
      </w:r>
      <w:r w:rsidR="00FE11B5" w:rsidRPr="00EB3F95">
        <w:rPr>
          <w:rFonts w:asciiTheme="minorHAnsi" w:hAnsiTheme="minorHAnsi" w:cstheme="minorHAnsi"/>
          <w:b w:val="0"/>
          <w:noProof/>
          <w:sz w:val="32"/>
          <w:szCs w:val="32"/>
        </w:rPr>
        <w:t>Cordel brasileiro</w:t>
      </w:r>
    </w:p>
    <w:p w:rsidR="00EA7584" w:rsidRPr="00EB3F95" w:rsidRDefault="00EA7584" w:rsidP="00EA7584">
      <w:pPr>
        <w:spacing w:line="240" w:lineRule="auto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Pr="00EB3F95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Pr="00EB3F95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 (s) / Área (s) do Conhecimento: </w:t>
      </w:r>
    </w:p>
    <w:p w:rsidR="00EA7584" w:rsidRPr="00EB3F95" w:rsidRDefault="00D82120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B3F95">
        <w:rPr>
          <w:rFonts w:asciiTheme="minorHAnsi" w:eastAsia="Calibri" w:hAnsiTheme="minorHAnsi" w:cstheme="minorHAnsi"/>
          <w:sz w:val="24"/>
          <w:szCs w:val="24"/>
        </w:rPr>
        <w:t>Ciências</w:t>
      </w:r>
      <w:r w:rsidR="00EB3F95">
        <w:rPr>
          <w:rFonts w:asciiTheme="minorHAnsi" w:eastAsia="Calibri" w:hAnsiTheme="minorHAnsi" w:cstheme="minorHAnsi"/>
          <w:sz w:val="24"/>
          <w:szCs w:val="24"/>
        </w:rPr>
        <w:t>.</w:t>
      </w:r>
      <w:r w:rsidRPr="00EB3F95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D205F" w:rsidRPr="00EB3F95">
        <w:rPr>
          <w:rFonts w:asciiTheme="minorHAnsi" w:eastAsia="Calibri" w:hAnsiTheme="minorHAnsi" w:cstheme="minorHAnsi"/>
          <w:sz w:val="24"/>
          <w:szCs w:val="24"/>
        </w:rPr>
        <w:t>Geografia</w:t>
      </w:r>
      <w:r w:rsidR="00EB3F95">
        <w:rPr>
          <w:rFonts w:asciiTheme="minorHAnsi" w:eastAsia="Calibri" w:hAnsiTheme="minorHAnsi" w:cstheme="minorHAnsi"/>
          <w:sz w:val="24"/>
          <w:szCs w:val="24"/>
        </w:rPr>
        <w:t>.</w:t>
      </w:r>
    </w:p>
    <w:p w:rsidR="00EA7584" w:rsidRPr="00EB3F95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:rsidR="00EB3F95" w:rsidRPr="00CF10DF" w:rsidRDefault="00EA7584" w:rsidP="00CF10DF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Competência (s) / Obj</w:t>
      </w:r>
      <w:bookmarkStart w:id="0" w:name="_GoBack"/>
      <w:bookmarkEnd w:id="0"/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etivo (s) de Aprendizagem: </w:t>
      </w:r>
      <w:bookmarkStart w:id="1" w:name="_gjdgxs" w:colFirst="0" w:colLast="0"/>
      <w:bookmarkEnd w:id="1"/>
    </w:p>
    <w:p w:rsidR="00EB3F95" w:rsidRDefault="00CD6A38" w:rsidP="00EB3F95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357" w:hanging="73"/>
        <w:jc w:val="both"/>
        <w:rPr>
          <w:rFonts w:asciiTheme="minorHAnsi" w:eastAsia="Times New Roman" w:hAnsiTheme="minorHAnsi" w:cstheme="minorHAnsi"/>
          <w:color w:val="auto"/>
          <w:sz w:val="24"/>
          <w:szCs w:val="27"/>
        </w:rPr>
      </w:pPr>
      <w:r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Apreciar a xilogravura como técnica empregada n</w:t>
      </w:r>
      <w:r w:rsidR="00C07801"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o folheto</w:t>
      </w:r>
      <w:r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 xml:space="preserve"> de Cordel e reconhecer sua importância para a produção artística nacional;</w:t>
      </w:r>
    </w:p>
    <w:p w:rsidR="00EB3F95" w:rsidRDefault="00CD6A38" w:rsidP="00EB3F95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357" w:hanging="73"/>
        <w:jc w:val="both"/>
        <w:rPr>
          <w:rFonts w:asciiTheme="minorHAnsi" w:eastAsia="Times New Roman" w:hAnsiTheme="minorHAnsi" w:cstheme="minorHAnsi"/>
          <w:color w:val="auto"/>
          <w:sz w:val="24"/>
          <w:szCs w:val="27"/>
        </w:rPr>
      </w:pPr>
      <w:r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Valorizar o patrimônio artístico-cultural brasileiro;</w:t>
      </w:r>
    </w:p>
    <w:p w:rsidR="00EB3F95" w:rsidRDefault="00CD6A38" w:rsidP="00EB3F95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357" w:hanging="73"/>
        <w:jc w:val="both"/>
        <w:rPr>
          <w:rFonts w:asciiTheme="minorHAnsi" w:eastAsia="Times New Roman" w:hAnsiTheme="minorHAnsi" w:cstheme="minorHAnsi"/>
          <w:color w:val="auto"/>
          <w:sz w:val="24"/>
          <w:szCs w:val="27"/>
        </w:rPr>
      </w:pPr>
      <w:r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Explorar outras formas de superfície e de materiais para desenh</w:t>
      </w:r>
      <w:r w:rsidR="00C07801"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ar</w:t>
      </w:r>
      <w:r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 xml:space="preserve"> e pint</w:t>
      </w:r>
      <w:r w:rsidR="00C07801"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ar</w:t>
      </w:r>
      <w:r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;</w:t>
      </w:r>
    </w:p>
    <w:p w:rsidR="00CD6A38" w:rsidRPr="00EB3F95" w:rsidRDefault="00CD6A38" w:rsidP="00EB3F95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357" w:hanging="73"/>
        <w:jc w:val="both"/>
        <w:rPr>
          <w:rFonts w:asciiTheme="minorHAnsi" w:eastAsia="Times New Roman" w:hAnsiTheme="minorHAnsi" w:cstheme="minorHAnsi"/>
          <w:color w:val="auto"/>
          <w:sz w:val="24"/>
          <w:szCs w:val="27"/>
        </w:rPr>
      </w:pPr>
      <w:r w:rsidRPr="00EB3F95">
        <w:rPr>
          <w:rFonts w:asciiTheme="minorHAnsi" w:eastAsia="Times New Roman" w:hAnsiTheme="minorHAnsi" w:cstheme="minorHAnsi"/>
          <w:color w:val="auto"/>
          <w:sz w:val="24"/>
          <w:szCs w:val="27"/>
        </w:rPr>
        <w:t>Produzir xilogravuras.</w:t>
      </w:r>
    </w:p>
    <w:p w:rsidR="00213031" w:rsidRPr="00EB3F95" w:rsidRDefault="00213031" w:rsidP="00213031">
      <w:pPr>
        <w:rPr>
          <w:rFonts w:asciiTheme="minorHAnsi" w:hAnsiTheme="minorHAnsi" w:cstheme="minorHAnsi"/>
          <w:color w:val="auto"/>
        </w:rPr>
      </w:pPr>
    </w:p>
    <w:p w:rsidR="00EA7584" w:rsidRPr="00EB3F95" w:rsidRDefault="00DB6B9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:rsidR="00FE11B5" w:rsidRPr="00EB3F95" w:rsidRDefault="00FE11B5" w:rsidP="00FE11B5">
      <w:pPr>
        <w:keepNext/>
        <w:numPr>
          <w:ilvl w:val="0"/>
          <w:numId w:val="26"/>
        </w:numPr>
        <w:spacing w:after="60"/>
        <w:jc w:val="both"/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</w:pPr>
      <w:r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>Xilogravura</w:t>
      </w:r>
      <w:r w:rsidR="00295730"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>;</w:t>
      </w:r>
      <w:r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 xml:space="preserve"> </w:t>
      </w:r>
    </w:p>
    <w:p w:rsidR="00FE11B5" w:rsidRPr="00EB3F95" w:rsidRDefault="00FE11B5" w:rsidP="00FE11B5">
      <w:pPr>
        <w:keepNext/>
        <w:numPr>
          <w:ilvl w:val="0"/>
          <w:numId w:val="26"/>
        </w:numPr>
        <w:spacing w:after="60"/>
        <w:jc w:val="both"/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</w:pPr>
      <w:r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>Técnica artística;</w:t>
      </w:r>
    </w:p>
    <w:p w:rsidR="00FE11B5" w:rsidRPr="00EB3F95" w:rsidRDefault="00FE11B5" w:rsidP="00FE11B5">
      <w:pPr>
        <w:keepNext/>
        <w:numPr>
          <w:ilvl w:val="0"/>
          <w:numId w:val="26"/>
        </w:numPr>
        <w:spacing w:after="60"/>
        <w:jc w:val="both"/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</w:pPr>
      <w:r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>Cultura e tradição popular;</w:t>
      </w:r>
    </w:p>
    <w:p w:rsidR="00FE11B5" w:rsidRPr="00EB3F95" w:rsidRDefault="00295730" w:rsidP="00FE11B5">
      <w:pPr>
        <w:keepNext/>
        <w:numPr>
          <w:ilvl w:val="0"/>
          <w:numId w:val="26"/>
        </w:numPr>
        <w:spacing w:after="60"/>
        <w:jc w:val="both"/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</w:pPr>
      <w:r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>Patrimônio cultural e artístico;</w:t>
      </w:r>
    </w:p>
    <w:p w:rsidR="00FE11B5" w:rsidRPr="00EB3F95" w:rsidRDefault="00C07801" w:rsidP="00FE11B5">
      <w:pPr>
        <w:keepNext/>
        <w:numPr>
          <w:ilvl w:val="0"/>
          <w:numId w:val="26"/>
        </w:numPr>
        <w:spacing w:after="60"/>
        <w:jc w:val="both"/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</w:pPr>
      <w:r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>Folheto</w:t>
      </w:r>
      <w:r w:rsidR="00FE11B5" w:rsidRPr="00EB3F95">
        <w:rPr>
          <w:rFonts w:asciiTheme="minorHAnsi" w:hAnsiTheme="minorHAnsi" w:cstheme="minorHAnsi"/>
          <w:color w:val="auto"/>
          <w:sz w:val="24"/>
          <w:szCs w:val="27"/>
          <w:shd w:val="clear" w:color="auto" w:fill="FFFFFF"/>
        </w:rPr>
        <w:t xml:space="preserve"> de cordel.</w:t>
      </w:r>
    </w:p>
    <w:p w:rsidR="00FE11B5" w:rsidRPr="00EB3F95" w:rsidRDefault="00FE11B5" w:rsidP="00CF10DF">
      <w:pPr>
        <w:keepNext/>
        <w:spacing w:after="60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BB0C20" w:rsidRPr="00EB3F95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:rsidR="00BB0C20" w:rsidRPr="00EB3F95" w:rsidRDefault="009462A5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4</w:t>
      </w:r>
      <w:r w:rsidR="00BB0C20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º ano</w:t>
      </w:r>
      <w:r w:rsid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 Ensino Fundamental </w:t>
      </w:r>
    </w:p>
    <w:p w:rsidR="00BB0C20" w:rsidRPr="00EB3F95" w:rsidRDefault="00295730" w:rsidP="00BB0C20">
      <w:pPr>
        <w:keepNext/>
        <w:spacing w:after="60"/>
        <w:ind w:left="284" w:firstLine="425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9462A5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4</w:t>
      </w:r>
      <w:r w:rsidR="00BB0C20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º ano, esse conteúdo pode ser retomado ou reforçado considerando outras abordagens nos anos sequenciais do primeiro ciclo do ensino fundamental.</w:t>
      </w:r>
    </w:p>
    <w:p w:rsidR="00BB0C20" w:rsidRPr="00EB3F95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Pr="00EB3F95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:rsidR="00EA7584" w:rsidRPr="00EB3F95" w:rsidRDefault="00CD6A3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EB3F95">
        <w:rPr>
          <w:rFonts w:asciiTheme="minorHAnsi" w:eastAsia="Calibri" w:hAnsiTheme="minorHAnsi" w:cstheme="minorHAnsi"/>
          <w:color w:val="000000"/>
          <w:sz w:val="24"/>
          <w:szCs w:val="24"/>
        </w:rPr>
        <w:t>Xilogravura</w:t>
      </w:r>
      <w:r w:rsidR="00166651" w:rsidRPr="00EB3F95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="00402AC1" w:rsidRPr="00EB3F95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Pr="00EB3F95">
        <w:rPr>
          <w:rFonts w:asciiTheme="minorHAnsi" w:eastAsia="Calibri" w:hAnsiTheme="minorHAnsi" w:cstheme="minorHAnsi"/>
          <w:color w:val="000000"/>
          <w:sz w:val="24"/>
          <w:szCs w:val="24"/>
        </w:rPr>
        <w:t>Técnica artística. Impressão de xilogravura.</w:t>
      </w:r>
    </w:p>
    <w:p w:rsidR="00EA7584" w:rsidRPr="00EB3F95" w:rsidRDefault="00EA7584" w:rsidP="00EA7584">
      <w:pPr>
        <w:tabs>
          <w:tab w:val="left" w:pos="180"/>
        </w:tabs>
        <w:spacing w:after="0"/>
        <w:ind w:firstLine="709"/>
        <w:jc w:val="both"/>
        <w:rPr>
          <w:rFonts w:asciiTheme="minorHAnsi" w:hAnsiTheme="minorHAnsi" w:cstheme="minorHAnsi"/>
          <w:sz w:val="28"/>
          <w:szCs w:val="28"/>
        </w:rPr>
      </w:pPr>
    </w:p>
    <w:p w:rsidR="00EA7584" w:rsidRPr="00EB3F95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:rsidR="00CF10DF" w:rsidRDefault="00BB0C20" w:rsidP="00CF10DF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B3F95">
        <w:rPr>
          <w:rFonts w:asciiTheme="minorHAnsi" w:eastAsia="Calibri" w:hAnsiTheme="minorHAnsi" w:cstheme="minorHAnsi"/>
          <w:sz w:val="24"/>
          <w:szCs w:val="24"/>
        </w:rPr>
        <w:t>3</w:t>
      </w:r>
      <w:r w:rsidR="00EA7584" w:rsidRPr="00EB3F95">
        <w:rPr>
          <w:rFonts w:asciiTheme="minorHAnsi" w:eastAsia="Calibri" w:hAnsiTheme="minorHAnsi" w:cstheme="minorHAnsi"/>
          <w:sz w:val="24"/>
          <w:szCs w:val="24"/>
        </w:rPr>
        <w:t xml:space="preserve"> aulas (50 minutos/aula)</w:t>
      </w:r>
    </w:p>
    <w:p w:rsidR="00CF10DF" w:rsidRDefault="00CF10DF" w:rsidP="00CF10DF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CF10DF" w:rsidRDefault="00CF10DF" w:rsidP="00CF10DF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CF10DF" w:rsidRDefault="00CF10DF" w:rsidP="00CF10DF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CF10DF" w:rsidRPr="00CF10DF" w:rsidRDefault="00CF10DF" w:rsidP="00CF10DF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CF10DF" w:rsidRDefault="00EA7584" w:rsidP="00CF10DF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:rsidR="00CF10DF" w:rsidRPr="00CF10DF" w:rsidRDefault="00CF10DF" w:rsidP="00CF10DF"/>
    <w:p w:rsidR="00F34579" w:rsidRPr="00EB3F95" w:rsidRDefault="00BB0C20" w:rsidP="00D82EF7">
      <w:pPr>
        <w:spacing w:after="0" w:line="276" w:lineRule="auto"/>
        <w:ind w:left="284" w:firstLine="425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proofErr w:type="gramStart"/>
      <w:r w:rsidRPr="00EB3F95">
        <w:rPr>
          <w:rFonts w:asciiTheme="minorHAnsi" w:hAnsiTheme="minorHAnsi" w:cstheme="minorHAnsi"/>
          <w:sz w:val="24"/>
          <w:szCs w:val="24"/>
        </w:rPr>
        <w:t>Professor</w:t>
      </w:r>
      <w:r w:rsidR="005C4C33">
        <w:rPr>
          <w:rFonts w:asciiTheme="minorHAnsi" w:hAnsiTheme="minorHAnsi" w:cstheme="minorHAnsi"/>
          <w:sz w:val="24"/>
          <w:szCs w:val="24"/>
        </w:rPr>
        <w:t>(</w:t>
      </w:r>
      <w:proofErr w:type="gramEnd"/>
      <w:r w:rsidRPr="00EB3F95">
        <w:rPr>
          <w:rFonts w:asciiTheme="minorHAnsi" w:hAnsiTheme="minorHAnsi" w:cstheme="minorHAnsi"/>
          <w:sz w:val="24"/>
          <w:szCs w:val="24"/>
        </w:rPr>
        <w:t>a</w:t>
      </w:r>
      <w:r w:rsidR="005C4C33">
        <w:rPr>
          <w:rFonts w:asciiTheme="minorHAnsi" w:hAnsiTheme="minorHAnsi" w:cstheme="minorHAnsi"/>
          <w:sz w:val="24"/>
          <w:szCs w:val="24"/>
        </w:rPr>
        <w:t>)</w:t>
      </w:r>
      <w:r w:rsidRPr="00EB3F95">
        <w:rPr>
          <w:rFonts w:asciiTheme="minorHAnsi" w:hAnsiTheme="minorHAnsi" w:cstheme="minorHAnsi"/>
          <w:sz w:val="24"/>
          <w:szCs w:val="24"/>
        </w:rPr>
        <w:t xml:space="preserve">, para </w:t>
      </w:r>
      <w:r w:rsidR="0047499E" w:rsidRPr="00EB3F95">
        <w:rPr>
          <w:rFonts w:asciiTheme="minorHAnsi" w:hAnsiTheme="minorHAnsi" w:cstheme="minorHAnsi"/>
          <w:sz w:val="24"/>
          <w:szCs w:val="24"/>
        </w:rPr>
        <w:t xml:space="preserve">aprender a técnica da xilogravura você pode consultar alguns vídeos disponíveis no YouTube, como </w:t>
      </w:r>
      <w:hyperlink r:id="rId8" w:history="1">
        <w:r w:rsidR="0047499E" w:rsidRPr="00EB3F95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https://www.youtube.com/watch?v=4p96AWO5Kgw</w:t>
        </w:r>
      </w:hyperlink>
      <w:r w:rsidR="00295730" w:rsidRPr="00EB3F95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.</w:t>
      </w:r>
      <w:r w:rsidR="0047499E" w:rsidRPr="00EB3F95">
        <w:rPr>
          <w:rFonts w:asciiTheme="minorHAnsi" w:hAnsiTheme="minorHAnsi" w:cstheme="minorHAnsi"/>
          <w:sz w:val="24"/>
          <w:szCs w:val="24"/>
        </w:rPr>
        <w:br/>
        <w:t>Você também pode acessar outros</w:t>
      </w:r>
      <w:r w:rsidR="00D82EF7" w:rsidRPr="00EB3F95">
        <w:rPr>
          <w:rFonts w:asciiTheme="minorHAnsi" w:hAnsiTheme="minorHAnsi" w:cstheme="minorHAnsi"/>
          <w:sz w:val="24"/>
          <w:szCs w:val="24"/>
        </w:rPr>
        <w:t xml:space="preserve"> materiais disponíveis na Internet que lhe auxilia</w:t>
      </w:r>
      <w:r w:rsidR="00C07801" w:rsidRPr="00EB3F95">
        <w:rPr>
          <w:rFonts w:asciiTheme="minorHAnsi" w:hAnsiTheme="minorHAnsi" w:cstheme="minorHAnsi"/>
          <w:sz w:val="24"/>
          <w:szCs w:val="24"/>
        </w:rPr>
        <w:t>r</w:t>
      </w:r>
      <w:r w:rsidR="00D82EF7" w:rsidRPr="00EB3F95">
        <w:rPr>
          <w:rFonts w:asciiTheme="minorHAnsi" w:hAnsiTheme="minorHAnsi" w:cstheme="minorHAnsi"/>
          <w:sz w:val="24"/>
          <w:szCs w:val="24"/>
        </w:rPr>
        <w:t xml:space="preserve">ão a compreender essa técnica, tais como https://www.arteducacao.pro.br/xilogravura.html. Sugere-se, também, que você utilize outro </w:t>
      </w:r>
      <w:r w:rsidR="0047499E" w:rsidRPr="00EB3F95">
        <w:rPr>
          <w:rFonts w:asciiTheme="minorHAnsi" w:hAnsiTheme="minorHAnsi" w:cstheme="minorHAnsi"/>
          <w:sz w:val="24"/>
          <w:szCs w:val="24"/>
        </w:rPr>
        <w:t>plano de aula</w:t>
      </w:r>
      <w:r w:rsidR="00295730" w:rsidRPr="00EB3F95">
        <w:rPr>
          <w:rFonts w:asciiTheme="minorHAnsi" w:hAnsiTheme="minorHAnsi" w:cstheme="minorHAnsi"/>
          <w:sz w:val="24"/>
          <w:szCs w:val="24"/>
        </w:rPr>
        <w:t xml:space="preserve"> desta Plataforma, que aborda a literatura de cordel, problematizando a preservação da tradição popular e as denúncias das mazelas sociais nordestinas</w:t>
      </w:r>
      <w:r w:rsidR="0047499E" w:rsidRPr="00EB3F95">
        <w:rPr>
          <w:rFonts w:asciiTheme="minorHAnsi" w:hAnsiTheme="minorHAnsi" w:cstheme="minorHAnsi"/>
          <w:sz w:val="24"/>
          <w:szCs w:val="24"/>
        </w:rPr>
        <w:t xml:space="preserve"> </w:t>
      </w:r>
      <w:r w:rsidR="00295730" w:rsidRPr="00EB3F95">
        <w:rPr>
          <w:rFonts w:asciiTheme="minorHAnsi" w:hAnsiTheme="minorHAnsi" w:cstheme="minorHAnsi"/>
          <w:sz w:val="24"/>
          <w:szCs w:val="24"/>
        </w:rPr>
        <w:t>(disponível em: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CF10D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hyperlink r:id="rId9" w:history="1">
        <w:r w:rsidR="00CF10DF" w:rsidRPr="00B53634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https://www.institutonetclaroembratel.org.br/educacao/para-ensinar/planos-de-aula/literatura-de-cordel/</w:t>
        </w:r>
      </w:hyperlink>
      <w:r w:rsidR="00CF10D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)</w:t>
      </w:r>
      <w:r w:rsidR="0047499E" w:rsidRPr="00EB3F95">
        <w:rPr>
          <w:rFonts w:asciiTheme="minorHAnsi" w:hAnsiTheme="minorHAnsi" w:cstheme="minorHAnsi"/>
          <w:sz w:val="24"/>
          <w:szCs w:val="24"/>
        </w:rPr>
        <w:t xml:space="preserve">. </w:t>
      </w:r>
      <w:r w:rsidR="00D82EF7" w:rsidRPr="00EB3F95">
        <w:rPr>
          <w:rFonts w:asciiTheme="minorHAnsi" w:hAnsiTheme="minorHAnsi" w:cstheme="minorHAnsi"/>
          <w:sz w:val="24"/>
          <w:szCs w:val="24"/>
        </w:rPr>
        <w:t xml:space="preserve">Desse modo, </w:t>
      </w:r>
      <w:proofErr w:type="gramStart"/>
      <w:r w:rsidR="00D82EF7" w:rsidRPr="00EB3F95">
        <w:rPr>
          <w:rFonts w:asciiTheme="minorHAnsi" w:hAnsiTheme="minorHAnsi" w:cstheme="minorHAnsi"/>
          <w:sz w:val="24"/>
          <w:szCs w:val="24"/>
        </w:rPr>
        <w:t>professor</w:t>
      </w:r>
      <w:r w:rsidR="005C4C33">
        <w:rPr>
          <w:rFonts w:asciiTheme="minorHAnsi" w:hAnsiTheme="minorHAnsi" w:cstheme="minorHAnsi"/>
          <w:sz w:val="24"/>
          <w:szCs w:val="24"/>
        </w:rPr>
        <w:t>(</w:t>
      </w:r>
      <w:proofErr w:type="gramEnd"/>
      <w:r w:rsidR="00D82EF7" w:rsidRPr="00EB3F95">
        <w:rPr>
          <w:rFonts w:asciiTheme="minorHAnsi" w:hAnsiTheme="minorHAnsi" w:cstheme="minorHAnsi"/>
          <w:sz w:val="24"/>
          <w:szCs w:val="24"/>
        </w:rPr>
        <w:t>a</w:t>
      </w:r>
      <w:r w:rsidR="005C4C33">
        <w:rPr>
          <w:rFonts w:asciiTheme="minorHAnsi" w:hAnsiTheme="minorHAnsi" w:cstheme="minorHAnsi"/>
          <w:sz w:val="24"/>
          <w:szCs w:val="24"/>
        </w:rPr>
        <w:t>)</w:t>
      </w:r>
      <w:r w:rsidR="00295730" w:rsidRPr="00EB3F95">
        <w:rPr>
          <w:rFonts w:asciiTheme="minorHAnsi" w:hAnsiTheme="minorHAnsi" w:cstheme="minorHAnsi"/>
          <w:sz w:val="24"/>
          <w:szCs w:val="24"/>
        </w:rPr>
        <w:t>, você conseguirá</w:t>
      </w:r>
      <w:r w:rsidR="0047499E" w:rsidRPr="00EB3F95">
        <w:rPr>
          <w:rFonts w:asciiTheme="minorHAnsi" w:hAnsiTheme="minorHAnsi" w:cstheme="minorHAnsi"/>
          <w:sz w:val="24"/>
          <w:szCs w:val="24"/>
        </w:rPr>
        <w:t xml:space="preserve"> </w:t>
      </w:r>
      <w:r w:rsidR="00D82EF7" w:rsidRPr="00EB3F95">
        <w:rPr>
          <w:rFonts w:asciiTheme="minorHAnsi" w:hAnsiTheme="minorHAnsi" w:cstheme="minorHAnsi"/>
          <w:sz w:val="24"/>
          <w:szCs w:val="24"/>
        </w:rPr>
        <w:t>ampliar a abordagem da temática e promover a interdisciplinaridade</w:t>
      </w:r>
      <w:r w:rsidR="0047499E" w:rsidRPr="00EB3F95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D82EF7" w:rsidRPr="00CF10DF" w:rsidRDefault="00D82EF7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Pr="00CF10DF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CF10DF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Proposta de Trabalho:</w:t>
      </w:r>
    </w:p>
    <w:p w:rsidR="00EA7584" w:rsidRPr="00EB3F95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EB3F9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1ª Etapa: </w:t>
      </w:r>
      <w:r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>Início de Conversa</w:t>
      </w:r>
    </w:p>
    <w:p w:rsidR="00CF10DF" w:rsidRPr="00EB3F95" w:rsidRDefault="00CF10DF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:rsidR="00573E68" w:rsidRPr="00EB3F95" w:rsidRDefault="00F34579" w:rsidP="00FE11B5">
      <w:pPr>
        <w:shd w:val="clear" w:color="auto" w:fill="FFFFFF"/>
        <w:spacing w:after="0" w:line="276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Ini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cie as atividades com os alunos</w:t>
      </w:r>
      <w:r w:rsidR="00C07801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913399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projetando um vídeo que contém uma animação feita de um folheto de cordel. Trata-se de "O cavalo que defecava dinheiro"; o vídeo está disponível no YouTube: </w:t>
      </w:r>
      <w:hyperlink r:id="rId10" w:history="1">
        <w:r w:rsidR="00CF10DF" w:rsidRPr="00B53634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https://www.youtube.com/watch?v=7tAOTbO-TSc</w:t>
        </w:r>
      </w:hyperlink>
      <w:r w:rsidR="00CF10D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</w:p>
    <w:p w:rsidR="00913399" w:rsidRPr="00EB3F95" w:rsidRDefault="00913399" w:rsidP="00FE11B5">
      <w:pPr>
        <w:shd w:val="clear" w:color="auto" w:fill="FFFFFF"/>
        <w:spacing w:after="0" w:line="276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  <w:highlight w:val="yellow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A animação apresenta parte d</w:t>
      </w:r>
      <w:r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a história que inspirou a peça teatral de Ariano Suassuna</w:t>
      </w:r>
      <w:r w:rsidR="00295730"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,</w:t>
      </w:r>
      <w:r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EB3F95">
        <w:rPr>
          <w:rFonts w:asciiTheme="minorHAnsi" w:hAnsiTheme="minorHAnsi" w:cstheme="minorHAnsi"/>
          <w:i/>
          <w:color w:val="0A0A0A"/>
          <w:sz w:val="24"/>
          <w:szCs w:val="24"/>
          <w:shd w:val="clear" w:color="auto" w:fill="FFFFFF"/>
        </w:rPr>
        <w:t>O Auto da Compadecid</w:t>
      </w:r>
      <w:r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a. O cordel do vídeo é de autoria de Leandro Gomes de Barros, cordelista paraibano considerado o "rei dos </w:t>
      </w:r>
      <w:r w:rsidR="00295730"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poetas populares de seu tempo". </w:t>
      </w:r>
      <w:r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Para mais informações sobre esse cordelista, ver</w:t>
      </w:r>
      <w:r w:rsidR="00295730"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:</w:t>
      </w:r>
      <w:r w:rsidRPr="00EB3F95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</w:t>
      </w:r>
      <w:r w:rsidR="00CF10DF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</w:t>
      </w:r>
      <w:hyperlink r:id="rId11" w:history="1">
        <w:r w:rsidR="00CF10DF" w:rsidRPr="00B53634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http://www.casaruibarbosa.gov.br/cordel/leandro.html</w:t>
        </w:r>
      </w:hyperlink>
      <w:r w:rsidR="00CF10DF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</w:p>
    <w:p w:rsidR="00EA1ED9" w:rsidRPr="00EB3F95" w:rsidRDefault="00913399" w:rsidP="00F25F24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Explore com os estudantes a estética das imagens do vídeo, questione-os quanto às cores e ao traçado dos desenhos. 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Informe </w:t>
      </w:r>
      <w:r w:rsidR="00C21676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que aquele vídeo se trata de uma animação baseada em um folheto de cordel e que aquelas imagens são xilogravura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s, </w:t>
      </w:r>
      <w:r w:rsidR="00C21676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uma técnica muito utilizada nesse tipo de literatura.</w:t>
      </w:r>
    </w:p>
    <w:p w:rsidR="00C21676" w:rsidRPr="00EB3F95" w:rsidRDefault="00C21676" w:rsidP="00F25F24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:rsidR="00BF2F16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CF10D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</w:t>
      </w:r>
      <w:r w:rsidR="00686EB0" w:rsidRPr="00CF10D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ª Etapa:</w:t>
      </w:r>
      <w:r w:rsidR="00686EB0" w:rsidRPr="00EB3F95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="00FE11B5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>Cordel e o uso da xilogravura</w:t>
      </w:r>
    </w:p>
    <w:p w:rsidR="00CF10DF" w:rsidRPr="00EB3F95" w:rsidRDefault="00CF10DF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:rsidR="00916D06" w:rsidRPr="00EB3F95" w:rsidRDefault="00C21676" w:rsidP="00C2167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Ao finalizar a projeção, você pode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rá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apresentar para as crianças as características do folheto de cordel. Diga que </w:t>
      </w:r>
      <w:r w:rsidR="00913399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esses folhetos geralmente são pequenos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913399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finos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</w:t>
      </w:r>
      <w:r w:rsidR="00913399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pouco extensos, variando em torno de 8 a 32 páginas. A impressão é 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feita </w:t>
      </w:r>
      <w:r w:rsidR="00913399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em papel barato e nas capas aparecem essas ilustrações que são feitas a partir da técnica da xilogravura.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Se possível, professor</w:t>
      </w:r>
      <w:r w:rsidR="005C4C33">
        <w:rPr>
          <w:rFonts w:asciiTheme="minorHAnsi" w:eastAsia="Calibri" w:hAnsiTheme="minorHAnsi" w:cstheme="minorHAnsi"/>
          <w:color w:val="auto"/>
          <w:sz w:val="24"/>
          <w:szCs w:val="24"/>
        </w:rPr>
        <w:t>(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a</w:t>
      </w:r>
      <w:r w:rsidR="005C4C33">
        <w:rPr>
          <w:rFonts w:asciiTheme="minorHAnsi" w:eastAsia="Calibri" w:hAnsiTheme="minorHAnsi" w:cstheme="minorHAnsi"/>
          <w:color w:val="auto"/>
          <w:sz w:val="24"/>
          <w:szCs w:val="24"/>
        </w:rPr>
        <w:t>)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leve também um folheto para a sala de aula para deixar </w:t>
      </w:r>
      <w:r w:rsidR="00295730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os estudantes manusearem.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Lembre-se de 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enfatizar o papel da ilustração e o modo como ela se diferencia das pinturas que eles estão acostumados a ver nos livros de literatura infanto-juvenil.</w:t>
      </w:r>
    </w:p>
    <w:p w:rsidR="00C21676" w:rsidRPr="00EB3F95" w:rsidRDefault="00C21676" w:rsidP="00C2167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Informe as técnicas utili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zadas para a escrita do cordel 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que fazem com que as narrações sejam rimadas, podendo ser cantadas também. Aqui vale fazer uso do plano de aula mencionado para explorar as questões linguísticas e temáticas geralmente presentes nesse tipo de folheto.</w:t>
      </w:r>
    </w:p>
    <w:p w:rsidR="00C21676" w:rsidRPr="00EB3F95" w:rsidRDefault="00C21676" w:rsidP="00C2167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lastRenderedPageBreak/>
        <w:t>Enfatize que você busca olhar com mais atenção para as xilogravuras utilizadas no cordel. É importante que você projete imagens ou que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as leve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impressas para fixar nas paredes da sala ou para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pendurá-las em um varal. Peça aos alunos para que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observem as xilogravuras e as descrevam. </w:t>
      </w:r>
    </w:p>
    <w:p w:rsidR="00C21676" w:rsidRDefault="00C21676" w:rsidP="00C2167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Informe aos alunos a técnica da xilogravura e os materiais que são necessários para empregar a técnica, como a madeira e a goiva para o en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talhe. Diga aos alunos que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terão uma oportunidade de fazer uma xilogravura, porém com outros tipos de materi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ais. Peça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que tragam para a próxima aula bandejas de isopor, rolo de espuma para pintura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jornais velhos para forrar o chão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</w:p>
    <w:p w:rsidR="00CF10DF" w:rsidRPr="00EB3F95" w:rsidRDefault="00CF10DF" w:rsidP="00C2167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:rsidR="0030422A" w:rsidRPr="00EB3F95" w:rsidRDefault="0030422A" w:rsidP="00C2167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:rsidR="00BF2F16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  <w:r w:rsidRPr="00CF10DF">
        <w:rPr>
          <w:rFonts w:asciiTheme="minorHAnsi" w:eastAsia="Calibri" w:hAnsiTheme="minorHAnsi" w:cstheme="minorHAnsi"/>
          <w:b/>
          <w:color w:val="002060"/>
          <w:sz w:val="28"/>
          <w:szCs w:val="28"/>
        </w:rPr>
        <w:t>3ª Etapa:</w:t>
      </w:r>
      <w:r w:rsidRPr="00EB3F95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 </w:t>
      </w:r>
      <w:r w:rsidR="00FE11B5" w:rsidRPr="00EB3F95">
        <w:rPr>
          <w:rFonts w:asciiTheme="minorHAnsi" w:eastAsia="Calibri" w:hAnsiTheme="minorHAnsi" w:cstheme="minorHAnsi"/>
          <w:color w:val="002060"/>
          <w:sz w:val="28"/>
          <w:szCs w:val="28"/>
        </w:rPr>
        <w:t>Utilizando a técnica da xilogravura em bandejas de isopor</w:t>
      </w:r>
    </w:p>
    <w:p w:rsidR="00CF10DF" w:rsidRPr="00EB3F95" w:rsidRDefault="00CF10DF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</w:p>
    <w:p w:rsidR="00D82EF7" w:rsidRPr="00EB3F95" w:rsidRDefault="00FE11B5" w:rsidP="00FE11B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Na aula seguinte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, oriente seus alunos para que se organizem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para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forrar 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o chão da sala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cobrindo todo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o espaço que será ocupado pelos estudantes 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 forneça os materiais para serem utilizados de forma coletiva.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Peça para que cada aluno pegue a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bandeja de isopor que levou e risque o fundo da parte exterior dela com caneta esferográfica. 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Sugere-se que você leve algumas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bandejas.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</w:p>
    <w:p w:rsidR="00BF2F16" w:rsidRPr="00EB3F95" w:rsidRDefault="00D82EF7" w:rsidP="00FE11B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Enfatize que na produção 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que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farão, a </w:t>
      </w:r>
      <w:r w:rsidR="0047499E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bandeja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de isopor substitui </w:t>
      </w:r>
      <w:r w:rsidR="0047499E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madeira e a caneta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esferográfica substitui </w:t>
      </w:r>
      <w:r w:rsidR="0047499E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goiva.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Oriente-os a p</w:t>
      </w:r>
      <w:r w:rsidR="00FE11B5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ass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ar</w:t>
      </w:r>
      <w:r w:rsidR="00FE11B5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em a caneta de modo cuidadoso para não furar ou atravessar o fundo da bandeja. </w:t>
      </w:r>
    </w:p>
    <w:p w:rsidR="00FE11B5" w:rsidRPr="00EB3F95" w:rsidRDefault="0047499E" w:rsidP="00FE11B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Pensando que a proposta é fazer com que os alunos </w:t>
      </w:r>
      <w:r w:rsidR="00FE11B5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se aproxim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em</w:t>
      </w:r>
      <w:r w:rsidR="00FE11B5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das gravuras de cordel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, é importante deixar im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agens projetadas ou impressas,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penduradas em 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um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varal na sala ou fixadas na parede. Imprima algumas imagens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caso não tenha cordéis para levar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,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deixe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-as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disponíveis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para 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o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 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estudantes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manusearem. Oriente-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o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s a utilizar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em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quando necessário e devolver no local após o uso.</w:t>
      </w:r>
    </w:p>
    <w:p w:rsidR="0047499E" w:rsidRPr="00EB3F95" w:rsidRDefault="0047499E" w:rsidP="00FE11B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Após os alunos terem riscado a bandeja de isopor com 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caneta esferográfica, cada um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utilizará um rolinho de espuma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para pintar a gravura. O rolinho deverá ser umedecido em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tinta guache preta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cobrir toda a superfície da bandeja. Você pode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rá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fornecer a tinta guache em um recipiente plano para os alunos utilizarem coletivamente; esse recipiente pode ser também uma bandeja de isopor.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Na sequência, 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cada aluno deve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rá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pressionar a bandeja sobre o papel sulfite que </w:t>
      </w:r>
      <w:proofErr w:type="gramStart"/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o</w:t>
      </w:r>
      <w:r w:rsidR="005C4C33">
        <w:rPr>
          <w:rFonts w:asciiTheme="minorHAnsi" w:eastAsia="Calibri" w:hAnsiTheme="minorHAnsi" w:cstheme="minorHAnsi"/>
          <w:color w:val="auto"/>
          <w:sz w:val="24"/>
          <w:szCs w:val="28"/>
        </w:rPr>
        <w:t>(</w:t>
      </w:r>
      <w:proofErr w:type="gramEnd"/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a</w:t>
      </w:r>
      <w:r w:rsidR="005C4C33">
        <w:rPr>
          <w:rFonts w:asciiTheme="minorHAnsi" w:eastAsia="Calibri" w:hAnsiTheme="minorHAnsi" w:cstheme="minorHAnsi"/>
          <w:color w:val="auto"/>
          <w:sz w:val="24"/>
          <w:szCs w:val="28"/>
        </w:rPr>
        <w:t>)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professor</w:t>
      </w:r>
      <w:r w:rsidR="005C4C33">
        <w:rPr>
          <w:rFonts w:asciiTheme="minorHAnsi" w:eastAsia="Calibri" w:hAnsiTheme="minorHAnsi" w:cstheme="minorHAnsi"/>
          <w:color w:val="auto"/>
          <w:sz w:val="24"/>
          <w:szCs w:val="28"/>
        </w:rPr>
        <w:t>(</w:t>
      </w:r>
      <w:r w:rsidR="0030422A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a</w:t>
      </w:r>
      <w:r w:rsidR="005C4C33">
        <w:rPr>
          <w:rFonts w:asciiTheme="minorHAnsi" w:eastAsia="Calibri" w:hAnsiTheme="minorHAnsi" w:cstheme="minorHAnsi"/>
          <w:color w:val="auto"/>
          <w:sz w:val="24"/>
          <w:szCs w:val="28"/>
        </w:rPr>
        <w:t>)</w:t>
      </w:r>
      <w:r w:rsidR="00D82EF7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fornecerá para ter o resultado esperado. </w:t>
      </w:r>
    </w:p>
    <w:p w:rsidR="00465630" w:rsidRPr="00EB3F95" w:rsidRDefault="00D82EF7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Peça aos alunos que troquem 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as bandejas entre si para terem várias </w:t>
      </w:r>
      <w:r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gravura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A157EF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Após terem finalizado o processo de impressão da gravura, deixe os papeis secando em um ambiente arejado. </w:t>
      </w:r>
    </w:p>
    <w:p w:rsidR="00CD6A38" w:rsidRPr="00EB3F95" w:rsidRDefault="00CD6A38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</w:p>
    <w:p w:rsidR="00465630" w:rsidRDefault="00BE5445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CF10D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4</w:t>
      </w:r>
      <w:r w:rsidR="00465630" w:rsidRPr="00CF10DF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ª Etapa</w:t>
      </w:r>
      <w:r w:rsidR="00CF10DF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: </w:t>
      </w:r>
      <w:r w:rsidR="00465630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</w:t>
      </w:r>
      <w:r w:rsidR="00FE11B5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>Exposição d</w:t>
      </w:r>
      <w:r w:rsidR="00CD6A38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>as</w:t>
      </w:r>
      <w:r w:rsidR="00465630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</w:t>
      </w:r>
      <w:r w:rsidR="00CD6A38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xilogravuras </w:t>
      </w:r>
      <w:r w:rsidR="00FE11B5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>feit</w:t>
      </w:r>
      <w:r w:rsidR="00CD6A38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>a</w:t>
      </w:r>
      <w:r w:rsidR="00FE11B5" w:rsidRPr="00EB3F95">
        <w:rPr>
          <w:rFonts w:asciiTheme="minorHAnsi" w:eastAsia="Calibri" w:hAnsiTheme="minorHAnsi" w:cstheme="minorHAnsi"/>
          <w:color w:val="17365D"/>
          <w:sz w:val="28"/>
          <w:szCs w:val="28"/>
        </w:rPr>
        <w:t>s pelos alunos</w:t>
      </w:r>
    </w:p>
    <w:p w:rsidR="00CF10DF" w:rsidRPr="00EB3F95" w:rsidRDefault="00CF10DF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</w:p>
    <w:p w:rsidR="004C6761" w:rsidRPr="00EB3F95" w:rsidRDefault="00465630" w:rsidP="00FE11B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Nes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t</w:t>
      </w:r>
      <w:r w:rsidR="0047499E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última </w:t>
      </w:r>
      <w:r w:rsidR="0047499E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etapa</w:t>
      </w:r>
      <w:r w:rsidR="00CD6A38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, os alunos irão organizar uma exposição na escola com a produçã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o das xilogravuras. Você pode</w:t>
      </w:r>
      <w:r w:rsidR="00A157EF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rá organizá-las de modo que 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fiquem pen</w:t>
      </w:r>
      <w:r w:rsidR="00A157EF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duradas em um varal para que </w:t>
      </w:r>
      <w:r w:rsidR="0044797C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todos os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estudantes</w:t>
      </w:r>
      <w:r w:rsidR="0044797C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educadores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possam vê-las.</w:t>
      </w:r>
    </w:p>
    <w:p w:rsidR="004C6761" w:rsidRPr="00EB3F95" w:rsidRDefault="00A157EF" w:rsidP="00FE11B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Caso queira, 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também pode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rá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produzir um folheto de cordel, utilizando o plano de aula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já citado (</w:t>
      </w:r>
      <w:r w:rsidR="00CF10D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hyperlink r:id="rId12" w:history="1">
        <w:r w:rsidR="00CF10DF" w:rsidRPr="00B53634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https://www.institutonetclaroembratel.org.br/educacao/para-ensinar/planos-de-aula/literatura-de-cordel/</w:t>
        </w:r>
      </w:hyperlink>
      <w:r w:rsidR="00CF10D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),</w:t>
      </w:r>
      <w:r w:rsidR="0044797C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o qual apresenta passos 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para a escrita da história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de cordel. Na sequência, </w:t>
      </w:r>
      <w:r w:rsidR="0044797C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pode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rá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imprimir as xilogravuras nos folhetos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 montá-la</w:t>
      </w:r>
      <w:r w:rsidR="0044797C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 como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um </w:t>
      </w:r>
      <w:r w:rsidR="0044797C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livro</w:t>
      </w:r>
      <w:r w:rsidR="004C6761"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. </w:t>
      </w:r>
    </w:p>
    <w:p w:rsidR="00FE11B5" w:rsidRPr="00EB3F95" w:rsidRDefault="004C6761" w:rsidP="00FE11B5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CF10DF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Vale mencionar que valorizar essa técnica de pintura como uma das formas populares de manifestação artística se trata de temática pertinente e passível de ser abordada de modo interdisciplinar. </w:t>
      </w:r>
      <w:r w:rsidRPr="00CF10DF">
        <w:rPr>
          <w:rFonts w:asciiTheme="minorHAnsi" w:eastAsia="Calibri" w:hAnsiTheme="minorHAnsi" w:cstheme="minorHAnsi"/>
          <w:color w:val="auto"/>
          <w:sz w:val="24"/>
          <w:szCs w:val="28"/>
        </w:rPr>
        <w:lastRenderedPageBreak/>
        <w:t xml:space="preserve">Quanto </w:t>
      </w:r>
      <w:r w:rsidRPr="00EB3F95">
        <w:rPr>
          <w:rFonts w:asciiTheme="minorHAnsi" w:eastAsia="Calibri" w:hAnsiTheme="minorHAnsi" w:cstheme="minorHAnsi"/>
          <w:color w:val="auto"/>
          <w:sz w:val="24"/>
          <w:szCs w:val="28"/>
        </w:rPr>
        <w:t>mais elementos e conteúdos escolares forem possíveis de ser incluídos ao explorar essa questão, melhor.</w:t>
      </w:r>
    </w:p>
    <w:p w:rsidR="002A4E6B" w:rsidRPr="00EB3F95" w:rsidRDefault="002A4E6B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</w:p>
    <w:p w:rsidR="0080001D" w:rsidRPr="00EB3F95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EB3F95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proofErr w:type="spellStart"/>
      <w:r w:rsidR="00BB1E2A" w:rsidRPr="00EB3F95">
        <w:rPr>
          <w:rFonts w:asciiTheme="minorHAnsi" w:eastAsia="Calibri" w:hAnsiTheme="minorHAnsi" w:cstheme="minorHAnsi"/>
          <w:sz w:val="24"/>
          <w:szCs w:val="24"/>
        </w:rPr>
        <w:t>Drª</w:t>
      </w:r>
      <w:proofErr w:type="spellEnd"/>
      <w:r w:rsidR="00BB1E2A" w:rsidRPr="00EB3F95">
        <w:rPr>
          <w:rFonts w:asciiTheme="minorHAnsi" w:eastAsia="Calibri" w:hAnsiTheme="minorHAnsi" w:cstheme="minorHAnsi"/>
          <w:sz w:val="24"/>
          <w:szCs w:val="24"/>
        </w:rPr>
        <w:t xml:space="preserve">. Angélica </w:t>
      </w:r>
      <w:proofErr w:type="spellStart"/>
      <w:r w:rsidR="00BB1E2A" w:rsidRPr="00EB3F95">
        <w:rPr>
          <w:rFonts w:asciiTheme="minorHAnsi" w:eastAsia="Calibri" w:hAnsiTheme="minorHAnsi" w:cstheme="minorHAnsi"/>
          <w:sz w:val="24"/>
          <w:szCs w:val="24"/>
        </w:rPr>
        <w:t>Pall</w:t>
      </w:r>
      <w:proofErr w:type="spellEnd"/>
      <w:r w:rsidR="00BB1E2A" w:rsidRPr="00EB3F95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="00BB1E2A" w:rsidRPr="00EB3F95">
        <w:rPr>
          <w:rFonts w:asciiTheme="minorHAnsi" w:eastAsia="Calibri" w:hAnsiTheme="minorHAnsi" w:cstheme="minorHAnsi"/>
          <w:sz w:val="24"/>
          <w:szCs w:val="24"/>
        </w:rPr>
        <w:t>Oriani</w:t>
      </w:r>
      <w:proofErr w:type="spellEnd"/>
      <w:r w:rsidRPr="00EB3F95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EB3F95">
      <w:headerReference w:type="even" r:id="rId13"/>
      <w:headerReference w:type="default" r:id="rId14"/>
      <w:footerReference w:type="default" r:id="rId15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29B" w:rsidRDefault="00D1629B">
      <w:pPr>
        <w:spacing w:after="0" w:line="240" w:lineRule="auto"/>
      </w:pPr>
      <w:r>
        <w:separator/>
      </w:r>
    </w:p>
  </w:endnote>
  <w:endnote w:type="continuationSeparator" w:id="0">
    <w:p w:rsidR="00D1629B" w:rsidRDefault="00D16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B50158">
      <w:rPr>
        <w:rFonts w:ascii="Calibri" w:eastAsia="Calibri" w:hAnsi="Calibri" w:cs="Calibri"/>
        <w:color w:val="323E4F"/>
        <w:sz w:val="18"/>
        <w:szCs w:val="18"/>
      </w:rPr>
      <w:t>DirectorAdm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/ Plano de aula:  Prof.ª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Drª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Angélica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Pall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Oriani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993E5E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29B" w:rsidRDefault="00D1629B">
      <w:pPr>
        <w:spacing w:after="0" w:line="240" w:lineRule="auto"/>
      </w:pPr>
      <w:r>
        <w:separator/>
      </w:r>
    </w:p>
  </w:footnote>
  <w:footnote w:type="continuationSeparator" w:id="0">
    <w:p w:rsidR="00D1629B" w:rsidRDefault="00D16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5B6773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5B6773" w:rsidRPr="00D41CD2">
      <w:rPr>
        <w:noProof/>
      </w:rPr>
      <w:drawing>
        <wp:inline distT="0" distB="0" distL="0" distR="0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5B6773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35C444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3283236"/>
    <w:multiLevelType w:val="hybridMultilevel"/>
    <w:tmpl w:val="FD042F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9361E9C"/>
    <w:multiLevelType w:val="multilevel"/>
    <w:tmpl w:val="AA587E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2"/>
  </w:num>
  <w:num w:numId="3">
    <w:abstractNumId w:val="12"/>
  </w:num>
  <w:num w:numId="4">
    <w:abstractNumId w:val="11"/>
  </w:num>
  <w:num w:numId="5">
    <w:abstractNumId w:val="8"/>
  </w:num>
  <w:num w:numId="6">
    <w:abstractNumId w:val="21"/>
  </w:num>
  <w:num w:numId="7">
    <w:abstractNumId w:val="2"/>
  </w:num>
  <w:num w:numId="8">
    <w:abstractNumId w:val="13"/>
  </w:num>
  <w:num w:numId="9">
    <w:abstractNumId w:val="3"/>
  </w:num>
  <w:num w:numId="10">
    <w:abstractNumId w:val="17"/>
  </w:num>
  <w:num w:numId="11">
    <w:abstractNumId w:val="15"/>
  </w:num>
  <w:num w:numId="12">
    <w:abstractNumId w:val="1"/>
  </w:num>
  <w:num w:numId="13">
    <w:abstractNumId w:val="25"/>
  </w:num>
  <w:num w:numId="14">
    <w:abstractNumId w:val="16"/>
  </w:num>
  <w:num w:numId="15">
    <w:abstractNumId w:val="10"/>
  </w:num>
  <w:num w:numId="16">
    <w:abstractNumId w:val="9"/>
  </w:num>
  <w:num w:numId="17">
    <w:abstractNumId w:val="18"/>
  </w:num>
  <w:num w:numId="18">
    <w:abstractNumId w:val="14"/>
  </w:num>
  <w:num w:numId="19">
    <w:abstractNumId w:val="20"/>
  </w:num>
  <w:num w:numId="20">
    <w:abstractNumId w:val="5"/>
  </w:num>
  <w:num w:numId="21">
    <w:abstractNumId w:val="4"/>
  </w:num>
  <w:num w:numId="22">
    <w:abstractNumId w:val="19"/>
  </w:num>
  <w:num w:numId="23">
    <w:abstractNumId w:val="23"/>
  </w:num>
  <w:num w:numId="24">
    <w:abstractNumId w:val="24"/>
  </w:num>
  <w:num w:numId="25">
    <w:abstractNumId w:val="0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354E1"/>
    <w:rsid w:val="00042FFB"/>
    <w:rsid w:val="00046B51"/>
    <w:rsid w:val="000474C7"/>
    <w:rsid w:val="00053B86"/>
    <w:rsid w:val="000807CF"/>
    <w:rsid w:val="0009397C"/>
    <w:rsid w:val="000A1F6F"/>
    <w:rsid w:val="000A5454"/>
    <w:rsid w:val="000C368B"/>
    <w:rsid w:val="000D42F0"/>
    <w:rsid w:val="000E7BAC"/>
    <w:rsid w:val="00125AD8"/>
    <w:rsid w:val="001276F5"/>
    <w:rsid w:val="00141B91"/>
    <w:rsid w:val="00156E7E"/>
    <w:rsid w:val="00160938"/>
    <w:rsid w:val="00162079"/>
    <w:rsid w:val="00166651"/>
    <w:rsid w:val="0019509F"/>
    <w:rsid w:val="001B6729"/>
    <w:rsid w:val="001D03E8"/>
    <w:rsid w:val="001D0D3C"/>
    <w:rsid w:val="001E1A91"/>
    <w:rsid w:val="001F1990"/>
    <w:rsid w:val="00213031"/>
    <w:rsid w:val="00213FD3"/>
    <w:rsid w:val="002379BD"/>
    <w:rsid w:val="00256792"/>
    <w:rsid w:val="00295730"/>
    <w:rsid w:val="002A4E6B"/>
    <w:rsid w:val="002D34C5"/>
    <w:rsid w:val="0030422A"/>
    <w:rsid w:val="00317B46"/>
    <w:rsid w:val="00337B63"/>
    <w:rsid w:val="00350BC3"/>
    <w:rsid w:val="00355AC5"/>
    <w:rsid w:val="00367CE9"/>
    <w:rsid w:val="00370D5D"/>
    <w:rsid w:val="003A0199"/>
    <w:rsid w:val="003D0F45"/>
    <w:rsid w:val="003D6D76"/>
    <w:rsid w:val="003E085C"/>
    <w:rsid w:val="003E5BFD"/>
    <w:rsid w:val="00402AC1"/>
    <w:rsid w:val="00406498"/>
    <w:rsid w:val="004309D4"/>
    <w:rsid w:val="0044751B"/>
    <w:rsid w:val="0044797C"/>
    <w:rsid w:val="004538FA"/>
    <w:rsid w:val="00465630"/>
    <w:rsid w:val="0047499E"/>
    <w:rsid w:val="0049056D"/>
    <w:rsid w:val="00495EDE"/>
    <w:rsid w:val="004B16CC"/>
    <w:rsid w:val="004B50DD"/>
    <w:rsid w:val="004C53BB"/>
    <w:rsid w:val="004C6761"/>
    <w:rsid w:val="00510788"/>
    <w:rsid w:val="00532151"/>
    <w:rsid w:val="00550D73"/>
    <w:rsid w:val="00552829"/>
    <w:rsid w:val="00571ED8"/>
    <w:rsid w:val="00573E68"/>
    <w:rsid w:val="00577D63"/>
    <w:rsid w:val="005808EC"/>
    <w:rsid w:val="00581809"/>
    <w:rsid w:val="005B6773"/>
    <w:rsid w:val="005B7ED2"/>
    <w:rsid w:val="005C4C33"/>
    <w:rsid w:val="005D205F"/>
    <w:rsid w:val="0061586C"/>
    <w:rsid w:val="006230ED"/>
    <w:rsid w:val="00632E5C"/>
    <w:rsid w:val="00633CF5"/>
    <w:rsid w:val="006541A2"/>
    <w:rsid w:val="006710BD"/>
    <w:rsid w:val="0068345C"/>
    <w:rsid w:val="00686EB0"/>
    <w:rsid w:val="006A4209"/>
    <w:rsid w:val="006B1A60"/>
    <w:rsid w:val="006C025C"/>
    <w:rsid w:val="006D1169"/>
    <w:rsid w:val="006D5020"/>
    <w:rsid w:val="006F355C"/>
    <w:rsid w:val="00716EAC"/>
    <w:rsid w:val="00733538"/>
    <w:rsid w:val="007370CD"/>
    <w:rsid w:val="0074363E"/>
    <w:rsid w:val="00772829"/>
    <w:rsid w:val="00780ABE"/>
    <w:rsid w:val="007A036B"/>
    <w:rsid w:val="007B0261"/>
    <w:rsid w:val="007B1212"/>
    <w:rsid w:val="007B6913"/>
    <w:rsid w:val="007D091E"/>
    <w:rsid w:val="007D34EB"/>
    <w:rsid w:val="007D6A36"/>
    <w:rsid w:val="007E1387"/>
    <w:rsid w:val="007F2BB2"/>
    <w:rsid w:val="007F4248"/>
    <w:rsid w:val="0080001D"/>
    <w:rsid w:val="00801C29"/>
    <w:rsid w:val="00815DFE"/>
    <w:rsid w:val="0084038F"/>
    <w:rsid w:val="008452CD"/>
    <w:rsid w:val="0084544F"/>
    <w:rsid w:val="00847452"/>
    <w:rsid w:val="00893C58"/>
    <w:rsid w:val="00913399"/>
    <w:rsid w:val="00916D06"/>
    <w:rsid w:val="00927831"/>
    <w:rsid w:val="00931524"/>
    <w:rsid w:val="009462A5"/>
    <w:rsid w:val="0097570B"/>
    <w:rsid w:val="0098576E"/>
    <w:rsid w:val="00985E78"/>
    <w:rsid w:val="00993E5E"/>
    <w:rsid w:val="00995272"/>
    <w:rsid w:val="009C31E9"/>
    <w:rsid w:val="009C5B35"/>
    <w:rsid w:val="009C6FE7"/>
    <w:rsid w:val="009F0BD5"/>
    <w:rsid w:val="00A05955"/>
    <w:rsid w:val="00A107A5"/>
    <w:rsid w:val="00A157EF"/>
    <w:rsid w:val="00A23E1C"/>
    <w:rsid w:val="00A27B8E"/>
    <w:rsid w:val="00A27E60"/>
    <w:rsid w:val="00A364C3"/>
    <w:rsid w:val="00A4637F"/>
    <w:rsid w:val="00A502C2"/>
    <w:rsid w:val="00A62F03"/>
    <w:rsid w:val="00A967DC"/>
    <w:rsid w:val="00AB70B6"/>
    <w:rsid w:val="00B42372"/>
    <w:rsid w:val="00B50158"/>
    <w:rsid w:val="00B74502"/>
    <w:rsid w:val="00B77820"/>
    <w:rsid w:val="00B8295C"/>
    <w:rsid w:val="00B84FA0"/>
    <w:rsid w:val="00B86C4E"/>
    <w:rsid w:val="00BB0C20"/>
    <w:rsid w:val="00BB1E2A"/>
    <w:rsid w:val="00BE24A0"/>
    <w:rsid w:val="00BE2800"/>
    <w:rsid w:val="00BE5445"/>
    <w:rsid w:val="00BF2F16"/>
    <w:rsid w:val="00BF7CC3"/>
    <w:rsid w:val="00C043FF"/>
    <w:rsid w:val="00C07801"/>
    <w:rsid w:val="00C1648A"/>
    <w:rsid w:val="00C21676"/>
    <w:rsid w:val="00C426B8"/>
    <w:rsid w:val="00C50A07"/>
    <w:rsid w:val="00C5293B"/>
    <w:rsid w:val="00C614C1"/>
    <w:rsid w:val="00C62D51"/>
    <w:rsid w:val="00C72F7F"/>
    <w:rsid w:val="00C81DB2"/>
    <w:rsid w:val="00C84796"/>
    <w:rsid w:val="00CD2770"/>
    <w:rsid w:val="00CD6370"/>
    <w:rsid w:val="00CD6A38"/>
    <w:rsid w:val="00CE1A2E"/>
    <w:rsid w:val="00CF10DF"/>
    <w:rsid w:val="00CF63C4"/>
    <w:rsid w:val="00D104A6"/>
    <w:rsid w:val="00D1629B"/>
    <w:rsid w:val="00D24687"/>
    <w:rsid w:val="00D442C6"/>
    <w:rsid w:val="00D570A2"/>
    <w:rsid w:val="00D755A5"/>
    <w:rsid w:val="00D82120"/>
    <w:rsid w:val="00D82C96"/>
    <w:rsid w:val="00D82EF7"/>
    <w:rsid w:val="00DA100E"/>
    <w:rsid w:val="00DA332A"/>
    <w:rsid w:val="00DB6B98"/>
    <w:rsid w:val="00DF0FAF"/>
    <w:rsid w:val="00DF1E52"/>
    <w:rsid w:val="00E0261D"/>
    <w:rsid w:val="00E35425"/>
    <w:rsid w:val="00E745A8"/>
    <w:rsid w:val="00E8439D"/>
    <w:rsid w:val="00E86C5A"/>
    <w:rsid w:val="00E87911"/>
    <w:rsid w:val="00E9512A"/>
    <w:rsid w:val="00E96E43"/>
    <w:rsid w:val="00EA1ED9"/>
    <w:rsid w:val="00EA7584"/>
    <w:rsid w:val="00EA7990"/>
    <w:rsid w:val="00EB2471"/>
    <w:rsid w:val="00EB3F95"/>
    <w:rsid w:val="00EB4C6A"/>
    <w:rsid w:val="00ED384D"/>
    <w:rsid w:val="00EE60D4"/>
    <w:rsid w:val="00EF56EB"/>
    <w:rsid w:val="00F0350B"/>
    <w:rsid w:val="00F219F1"/>
    <w:rsid w:val="00F2348E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5045"/>
    <w:rsid w:val="00FD6C4B"/>
    <w:rsid w:val="00FE11B5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BE8E1E-E741-4FF5-A5F0-9349DF2F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CF1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4p96AWO5Kgw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itutonetclaroembratel.org.br/educacao/para-ensinar/planos-de-aula/literatura-de-corde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aruibarbosa.gov.br/cordel/leandro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7tAOTbO-T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itutonetclaroembratel.org.br/educacao/para-ensinar/planos-de-aula/literatura-de-cordel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98547-DD3E-4E03-AF41-4454D09A0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1178</Words>
  <Characters>6362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7525</CharactersWithSpaces>
  <SharedDoc>false</SharedDoc>
  <HLinks>
    <vt:vector size="6" baseType="variant">
      <vt:variant>
        <vt:i4>3932199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https://www.youtube.com/watch?v=4p96AWO5Kgw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Eli Maciel</cp:lastModifiedBy>
  <cp:revision>6</cp:revision>
  <dcterms:created xsi:type="dcterms:W3CDTF">2019-03-19T17:39:00Z</dcterms:created>
  <dcterms:modified xsi:type="dcterms:W3CDTF">2019-04-03T21:55:00Z</dcterms:modified>
</cp:coreProperties>
</file>