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2311D" w14:textId="60E31294" w:rsidR="00BC417B" w:rsidRPr="00B722D9" w:rsidRDefault="00983ABE">
      <w:pPr>
        <w:keepNext/>
        <w:keepLines/>
        <w:spacing w:before="20" w:after="0" w:line="240" w:lineRule="auto"/>
        <w:ind w:left="709"/>
        <w:rPr>
          <w:rFonts w:asciiTheme="minorHAnsi" w:eastAsia="Calibri" w:hAnsiTheme="minorHAnsi" w:cstheme="minorHAnsi"/>
          <w:sz w:val="32"/>
          <w:szCs w:val="32"/>
        </w:rPr>
      </w:pPr>
      <w:r w:rsidRPr="00B722D9">
        <w:rPr>
          <w:rFonts w:asciiTheme="minorHAnsi" w:eastAsia="Calibri" w:hAnsiTheme="minorHAnsi" w:cstheme="minorHAnsi"/>
          <w:sz w:val="32"/>
          <w:szCs w:val="32"/>
        </w:rPr>
        <w:t>Ensino</w:t>
      </w:r>
      <w:r w:rsidRPr="00B722D9">
        <w:rPr>
          <w:rFonts w:asciiTheme="minorHAnsi" w:eastAsia="Calibri" w:hAnsiTheme="minorHAnsi" w:cstheme="minorHAnsi"/>
          <w:sz w:val="32"/>
          <w:szCs w:val="32"/>
        </w:rPr>
        <w:t xml:space="preserve"> Fundamental II</w:t>
      </w:r>
      <w:r w:rsidR="004D4040" w:rsidRPr="00B722D9">
        <w:rPr>
          <w:rFonts w:asciiTheme="minorHAnsi" w:eastAsia="Calibri" w:hAnsiTheme="minorHAnsi" w:cstheme="minorHAnsi"/>
          <w:sz w:val="32"/>
          <w:szCs w:val="32"/>
        </w:rPr>
        <w:t xml:space="preserve"> (Anos Finais)</w:t>
      </w:r>
    </w:p>
    <w:p w14:paraId="45932164" w14:textId="77777777" w:rsidR="00BC417B" w:rsidRPr="00B722D9" w:rsidRDefault="00983ABE">
      <w:pPr>
        <w:spacing w:before="20" w:after="0" w:line="240" w:lineRule="auto"/>
        <w:ind w:left="709"/>
        <w:jc w:val="both"/>
        <w:rPr>
          <w:rFonts w:asciiTheme="minorHAnsi" w:eastAsia="Calibri" w:hAnsiTheme="minorHAnsi" w:cstheme="minorHAnsi"/>
          <w:b/>
          <w:color w:val="CC0000"/>
          <w:sz w:val="32"/>
          <w:szCs w:val="32"/>
        </w:rPr>
      </w:pPr>
      <w:r w:rsidRPr="00B722D9">
        <w:rPr>
          <w:rFonts w:asciiTheme="minorHAnsi" w:eastAsia="Calibri" w:hAnsiTheme="minorHAnsi" w:cstheme="minorHAnsi"/>
          <w:b/>
          <w:color w:val="CC0000"/>
          <w:sz w:val="32"/>
          <w:szCs w:val="32"/>
        </w:rPr>
        <w:t>Cabanagem</w:t>
      </w:r>
      <w:r w:rsidRPr="00B722D9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ACB77C3" wp14:editId="3ABE254B">
                <wp:simplePos x="0" y="0"/>
                <wp:positionH relativeFrom="colum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1333601421" name="Conector de Seta Reta 1333601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b="0" l="0" r="0" t="0"/>
                <wp:wrapNone/>
                <wp:docPr id="133360142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697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874DCD5" w14:textId="77777777" w:rsidR="00BC417B" w:rsidRPr="00B722D9" w:rsidRDefault="00BC417B">
      <w:pPr>
        <w:spacing w:after="0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7648B99B" w14:textId="77777777" w:rsidR="00BC417B" w:rsidRPr="00B722D9" w:rsidRDefault="00BC417B">
      <w:pPr>
        <w:spacing w:after="0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5F057488" w14:textId="77777777" w:rsidR="00BC417B" w:rsidRPr="00B722D9" w:rsidRDefault="00983ABE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Área do Conhecimento:</w:t>
      </w:r>
    </w:p>
    <w:p w14:paraId="6F545DBF" w14:textId="77777777" w:rsidR="00BC417B" w:rsidRPr="00B722D9" w:rsidRDefault="00983ABE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>História</w:t>
      </w:r>
    </w:p>
    <w:p w14:paraId="129D4826" w14:textId="77777777" w:rsidR="00BC417B" w:rsidRPr="00B722D9" w:rsidRDefault="00BC417B">
      <w:pPr>
        <w:spacing w:after="0"/>
        <w:jc w:val="both"/>
        <w:rPr>
          <w:rFonts w:asciiTheme="minorHAnsi" w:hAnsiTheme="minorHAnsi" w:cstheme="minorHAnsi"/>
          <w:color w:val="CC0000"/>
        </w:rPr>
      </w:pPr>
    </w:p>
    <w:p w14:paraId="36E592AD" w14:textId="77777777" w:rsidR="00BC417B" w:rsidRPr="00B722D9" w:rsidRDefault="00983ABE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Competência(s) / Objetivo(s) de Aprendizagem: </w:t>
      </w:r>
    </w:p>
    <w:p w14:paraId="2038CB85" w14:textId="77777777" w:rsidR="00BC417B" w:rsidRPr="00B722D9" w:rsidRDefault="00983ABE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Compreender os acontecimentos que levaram ao movimento da Cabanagem durante o período regencial brasileiro; </w:t>
      </w:r>
    </w:p>
    <w:p w14:paraId="3DE46A89" w14:textId="77777777" w:rsidR="00BC417B" w:rsidRPr="00B722D9" w:rsidRDefault="00983ABE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>Reconhecer o movimento como um dos diversos levantes que ocorrem durante a regência;</w:t>
      </w:r>
    </w:p>
    <w:p w14:paraId="63BE9572" w14:textId="77777777" w:rsidR="004E5C2E" w:rsidRPr="004E5C2E" w:rsidRDefault="00983ABE" w:rsidP="004E5C2E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>Identificar as consequências do movimento popular para a socie</w:t>
      </w:r>
      <w:r w:rsidRPr="00B722D9">
        <w:rPr>
          <w:rFonts w:asciiTheme="minorHAnsi" w:eastAsia="Calibri" w:hAnsiTheme="minorHAnsi" w:cstheme="minorHAnsi"/>
          <w:sz w:val="24"/>
          <w:szCs w:val="24"/>
        </w:rPr>
        <w:t>dade paraense</w:t>
      </w:r>
      <w:r w:rsidR="004E5C2E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16E0761B" w14:textId="77777777" w:rsidR="004E5C2E" w:rsidRDefault="004E5C2E" w:rsidP="004E5C2E">
      <w:pP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F5371FF" w14:textId="21781593" w:rsidR="00BC417B" w:rsidRPr="00B722D9" w:rsidRDefault="00983ABE" w:rsidP="004E5C2E">
      <w:pPr>
        <w:spacing w:after="0"/>
        <w:ind w:left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Conteúdos:</w:t>
      </w:r>
    </w:p>
    <w:p w14:paraId="6F493F44" w14:textId="77777777" w:rsidR="00BC417B" w:rsidRPr="00B722D9" w:rsidRDefault="00983ABE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Cabanagem;</w:t>
      </w:r>
    </w:p>
    <w:p w14:paraId="680D08D0" w14:textId="77777777" w:rsidR="00BC417B" w:rsidRPr="00B722D9" w:rsidRDefault="00983ABE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Período regencial;</w:t>
      </w:r>
    </w:p>
    <w:p w14:paraId="5718102B" w14:textId="77777777" w:rsidR="00BC417B" w:rsidRPr="00B722D9" w:rsidRDefault="00983ABE">
      <w:pPr>
        <w:numPr>
          <w:ilvl w:val="0"/>
          <w:numId w:val="1"/>
        </w:numPr>
        <w:spacing w:after="0"/>
        <w:ind w:left="0" w:firstLine="7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Revoltas regenciais. </w:t>
      </w:r>
    </w:p>
    <w:p w14:paraId="1E2C2EFA" w14:textId="77777777" w:rsidR="00BC417B" w:rsidRPr="00B722D9" w:rsidRDefault="00BC417B" w:rsidP="004D4040">
      <w:pP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2012DC2D" w14:textId="77777777" w:rsidR="00BC417B" w:rsidRPr="00B722D9" w:rsidRDefault="00983ABE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Palavras-Chave:</w:t>
      </w:r>
    </w:p>
    <w:p w14:paraId="0E957C66" w14:textId="77777777" w:rsidR="00BC417B" w:rsidRPr="00B722D9" w:rsidRDefault="00983ABE">
      <w:pPr>
        <w:spacing w:after="0"/>
        <w:ind w:left="709"/>
        <w:jc w:val="both"/>
        <w:rPr>
          <w:rFonts w:asciiTheme="minorHAnsi" w:hAnsiTheme="minorHAnsi" w:cstheme="minorHAnsi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Cabanagem. Período Regencial. Federalismo. Revoltas Regenciais.  </w:t>
      </w:r>
    </w:p>
    <w:p w14:paraId="17D20490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F05C1EE" w14:textId="04D64BB9" w:rsidR="00BC417B" w:rsidRDefault="00983ABE">
      <w:p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left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Sugest</w:t>
      </w:r>
      <w:r w:rsidR="00B722D9"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ão de </w:t>
      </w: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aplicação</w:t>
      </w:r>
      <w:r w:rsidR="00B722D9"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 para o ensino remoto</w:t>
      </w: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:</w:t>
      </w:r>
    </w:p>
    <w:p w14:paraId="2C23ABFC" w14:textId="6F89A9BA" w:rsidR="00B722D9" w:rsidRDefault="00B722D9">
      <w:p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left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0F4133D8" w14:textId="0C574D29" w:rsidR="00B722D9" w:rsidRPr="00B722D9" w:rsidRDefault="00B722D9" w:rsidP="00B722D9">
      <w:pPr>
        <w:spacing w:after="0" w:line="240" w:lineRule="auto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4183B">
        <w:rPr>
          <w:rFonts w:asciiTheme="minorHAnsi" w:eastAsia="Calibri" w:hAnsiTheme="minorHAnsi" w:cstheme="minorHAnsi"/>
          <w:sz w:val="24"/>
          <w:szCs w:val="24"/>
        </w:rPr>
        <w:t>Tais sugestões estão organizadas em tópicos, com uma breve explicação de cada recurso.</w:t>
      </w:r>
    </w:p>
    <w:p w14:paraId="4AEDBB73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D3D0B83" w14:textId="77777777" w:rsidR="00BC417B" w:rsidRPr="00871A4B" w:rsidRDefault="00983ABE">
      <w:pPr>
        <w:numPr>
          <w:ilvl w:val="0"/>
          <w:numId w:val="2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bookmarkStart w:id="0" w:name="_heading=h.gjdgxs" w:colFirst="0" w:colLast="0"/>
      <w:bookmarkEnd w:id="0"/>
      <w:proofErr w:type="spellStart"/>
      <w:r w:rsidRPr="00B722D9">
        <w:rPr>
          <w:rFonts w:asciiTheme="minorHAnsi" w:eastAsia="Calibri" w:hAnsiTheme="minorHAnsi" w:cstheme="minorHAnsi"/>
          <w:i/>
          <w:sz w:val="24"/>
          <w:szCs w:val="24"/>
        </w:rPr>
        <w:t>Jitsi</w:t>
      </w:r>
      <w:proofErr w:type="spellEnd"/>
      <w:r w:rsidRPr="00B722D9">
        <w:rPr>
          <w:rFonts w:asciiTheme="minorHAnsi" w:eastAsia="Calibri" w:hAnsiTheme="minorHAnsi" w:cstheme="minorHAnsi"/>
          <w:i/>
          <w:sz w:val="24"/>
          <w:szCs w:val="24"/>
        </w:rPr>
        <w:t xml:space="preserve"> </w:t>
      </w:r>
      <w:proofErr w:type="spellStart"/>
      <w:r w:rsidRPr="00B722D9">
        <w:rPr>
          <w:rFonts w:asciiTheme="minorHAnsi" w:eastAsia="Calibri" w:hAnsiTheme="minorHAnsi" w:cstheme="minorHAnsi"/>
          <w:i/>
          <w:sz w:val="24"/>
          <w:szCs w:val="24"/>
        </w:rPr>
        <w:t>Meet</w:t>
      </w:r>
      <w:proofErr w:type="spellEnd"/>
      <w:r w:rsidRPr="00B722D9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r w:rsidRPr="00B722D9">
        <w:rPr>
          <w:rFonts w:asciiTheme="minorHAnsi" w:eastAsia="Times New Roman" w:hAnsiTheme="minorHAnsi" w:cstheme="minorHAnsi"/>
          <w:sz w:val="24"/>
          <w:szCs w:val="24"/>
        </w:rPr>
        <w:t>É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 um sistema de código aberto e gratuito, que permite a criação e implementação de soluções seguras para videoconferências via Internet, com áudio, discagem, gravação e transmissão simultânea. Possui capacidade para até 200 pessoas, não há necessidade de cr</w:t>
      </w:r>
      <w:r w:rsidRPr="00B722D9">
        <w:rPr>
          <w:rFonts w:asciiTheme="minorHAnsi" w:eastAsia="Calibri" w:hAnsiTheme="minorHAnsi" w:cstheme="minorHAnsi"/>
          <w:sz w:val="24"/>
          <w:szCs w:val="24"/>
        </w:rPr>
        <w:t>iar uma conta, você pode acessar através do seu navegador (</w:t>
      </w:r>
      <w:proofErr w:type="spellStart"/>
      <w:r w:rsidRPr="00B722D9">
        <w:rPr>
          <w:rFonts w:asciiTheme="minorHAnsi" w:eastAsia="Calibri" w:hAnsiTheme="minorHAnsi" w:cstheme="minorHAnsi"/>
          <w:sz w:val="24"/>
          <w:szCs w:val="24"/>
        </w:rPr>
        <w:t>link:</w:t>
      </w:r>
      <w:hyperlink r:id="rId9">
        <w:r w:rsidRPr="00B722D9">
          <w:rPr>
            <w:rFonts w:asciiTheme="minorHAnsi" w:eastAsia="Times New Roman" w:hAnsiTheme="minorHAnsi" w:cstheme="minorHAnsi"/>
            <w:sz w:val="24"/>
            <w:szCs w:val="24"/>
            <w:u w:val="single"/>
          </w:rPr>
          <w:t>https</w:t>
        </w:r>
        <w:proofErr w:type="spellEnd"/>
        <w:r w:rsidRPr="00B722D9">
          <w:rPr>
            <w:rFonts w:asciiTheme="minorHAnsi" w:eastAsia="Times New Roman" w:hAnsiTheme="minorHAnsi" w:cstheme="minorHAnsi"/>
            <w:sz w:val="24"/>
            <w:szCs w:val="24"/>
            <w:u w:val="single"/>
          </w:rPr>
          <w:t>://jitsi.org/jitsi-meet/</w:t>
        </w:r>
      </w:hyperlink>
      <w:r w:rsidRPr="00B722D9">
        <w:rPr>
          <w:rFonts w:asciiTheme="minorHAnsi" w:eastAsia="Calibri" w:hAnsiTheme="minorHAnsi" w:cstheme="minorHAnsi"/>
          <w:sz w:val="24"/>
          <w:szCs w:val="24"/>
        </w:rPr>
        <w:t>) ou fazer o download do aplicativo, disponível para Android e iOS (</w:t>
      </w:r>
      <w:hyperlink r:id="rId10">
        <w:r w:rsidRPr="00B722D9">
          <w:rPr>
            <w:rFonts w:asciiTheme="minorHAnsi" w:eastAsia="Calibri" w:hAnsiTheme="minorHAnsi" w:cstheme="minorHAnsi"/>
            <w:sz w:val="24"/>
            <w:szCs w:val="24"/>
            <w:u w:val="single"/>
          </w:rPr>
          <w:t>https://play.google.com/store/apps/details?id=org.jitsi.meet</w:t>
        </w:r>
      </w:hyperlink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). </w:t>
      </w:r>
      <w:r w:rsidRPr="00871A4B">
        <w:rPr>
          <w:rFonts w:asciiTheme="minorHAnsi" w:eastAsia="Calibri" w:hAnsiTheme="minorHAnsi" w:cstheme="minorHAnsi"/>
          <w:sz w:val="24"/>
          <w:szCs w:val="24"/>
        </w:rPr>
        <w:t>Trabalhando com essa ferramenta, é possível:</w:t>
      </w:r>
    </w:p>
    <w:p w14:paraId="49EF672C" w14:textId="77777777" w:rsidR="00BC417B" w:rsidRPr="00871A4B" w:rsidRDefault="00983ABE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871A4B">
        <w:rPr>
          <w:rFonts w:asciiTheme="minorHAnsi" w:eastAsia="Calibri" w:hAnsiTheme="minorHAnsi" w:cstheme="minorHAnsi"/>
          <w:sz w:val="24"/>
          <w:szCs w:val="24"/>
        </w:rPr>
        <w:t>- Compartilhar sua área de trabalho, apresentações e arquivos;</w:t>
      </w:r>
    </w:p>
    <w:p w14:paraId="0055E0E0" w14:textId="77777777" w:rsidR="00BC417B" w:rsidRPr="00871A4B" w:rsidRDefault="00983ABE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871A4B">
        <w:rPr>
          <w:rFonts w:asciiTheme="minorHAnsi" w:eastAsia="Calibri" w:hAnsiTheme="minorHAnsi" w:cstheme="minorHAnsi"/>
          <w:sz w:val="24"/>
          <w:szCs w:val="24"/>
        </w:rPr>
        <w:t>- Convidar usuários para uma videoconferência, por meio de um URL simples e personalizado;</w:t>
      </w:r>
    </w:p>
    <w:p w14:paraId="79A09556" w14:textId="77777777" w:rsidR="00BC417B" w:rsidRPr="00871A4B" w:rsidRDefault="00983ABE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871A4B">
        <w:rPr>
          <w:rFonts w:asciiTheme="minorHAnsi" w:eastAsia="Calibri" w:hAnsiTheme="minorHAnsi" w:cstheme="minorHAnsi"/>
          <w:sz w:val="24"/>
          <w:szCs w:val="24"/>
        </w:rPr>
        <w:t xml:space="preserve">- Editar documentos simultaneamente usando </w:t>
      </w:r>
      <w:proofErr w:type="spellStart"/>
      <w:r w:rsidRPr="00871A4B">
        <w:rPr>
          <w:rFonts w:asciiTheme="minorHAnsi" w:eastAsia="Calibri" w:hAnsiTheme="minorHAnsi" w:cstheme="minorHAnsi"/>
          <w:sz w:val="24"/>
          <w:szCs w:val="24"/>
        </w:rPr>
        <w:t>Etherpad</w:t>
      </w:r>
      <w:proofErr w:type="spellEnd"/>
      <w:r w:rsidRPr="00871A4B">
        <w:rPr>
          <w:rFonts w:asciiTheme="minorHAnsi" w:eastAsia="Calibri" w:hAnsiTheme="minorHAnsi" w:cstheme="minorHAnsi"/>
          <w:sz w:val="24"/>
          <w:szCs w:val="24"/>
        </w:rPr>
        <w:t xml:space="preserve"> (editor de texto on-line de código aberto);</w:t>
      </w:r>
    </w:p>
    <w:p w14:paraId="208E0BA4" w14:textId="77777777" w:rsidR="00BC417B" w:rsidRPr="00871A4B" w:rsidRDefault="00983ABE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871A4B">
        <w:rPr>
          <w:rFonts w:asciiTheme="minorHAnsi" w:eastAsia="Calibri" w:hAnsiTheme="minorHAnsi" w:cstheme="minorHAnsi"/>
          <w:sz w:val="24"/>
          <w:szCs w:val="24"/>
        </w:rPr>
        <w:t>- Troc</w:t>
      </w:r>
      <w:r w:rsidRPr="00871A4B">
        <w:rPr>
          <w:rFonts w:asciiTheme="minorHAnsi" w:eastAsia="Calibri" w:hAnsiTheme="minorHAnsi" w:cstheme="minorHAnsi"/>
          <w:sz w:val="24"/>
          <w:szCs w:val="24"/>
        </w:rPr>
        <w:t>ar mensagens através do bate-papo integrado;</w:t>
      </w:r>
    </w:p>
    <w:p w14:paraId="04615D23" w14:textId="77777777" w:rsidR="00BC417B" w:rsidRPr="00871A4B" w:rsidRDefault="00983ABE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871A4B">
        <w:rPr>
          <w:rFonts w:asciiTheme="minorHAnsi" w:eastAsia="Calibri" w:hAnsiTheme="minorHAnsi" w:cstheme="minorHAnsi"/>
          <w:sz w:val="24"/>
          <w:szCs w:val="24"/>
        </w:rPr>
        <w:lastRenderedPageBreak/>
        <w:t>- Visualizar automaticamente o orador ativo ou escolher manualmente o participante que deseja ver na tela;</w:t>
      </w:r>
    </w:p>
    <w:p w14:paraId="263EB0ED" w14:textId="77777777" w:rsidR="00BC417B" w:rsidRPr="00871A4B" w:rsidRDefault="00983ABE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  <w:i/>
          <w:sz w:val="24"/>
          <w:szCs w:val="24"/>
        </w:rPr>
      </w:pPr>
      <w:r w:rsidRPr="00871A4B">
        <w:rPr>
          <w:rFonts w:asciiTheme="minorHAnsi" w:eastAsia="Calibri" w:hAnsiTheme="minorHAnsi" w:cstheme="minorHAnsi"/>
          <w:sz w:val="24"/>
          <w:szCs w:val="24"/>
        </w:rPr>
        <w:t>- Reproduzir um vídeo do YouTube para todos os participantes.</w:t>
      </w:r>
    </w:p>
    <w:p w14:paraId="4E164A31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560"/>
        <w:jc w:val="both"/>
        <w:rPr>
          <w:rFonts w:asciiTheme="minorHAnsi" w:eastAsia="Calibri" w:hAnsiTheme="minorHAnsi" w:cstheme="minorHAnsi"/>
        </w:rPr>
      </w:pPr>
    </w:p>
    <w:p w14:paraId="48290853" w14:textId="77777777" w:rsidR="00BC417B" w:rsidRPr="00B722D9" w:rsidRDefault="00983ABE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>Gravação de vídeo aula usando o Power Point: O PPT, já tão utilizado pelos (as) professores (as), permite a gravação de uma narração para os slides, que tanto auxiliam na explanação dos conteúdos. Se quiser habilitar a função de vídeo enquanto grava, os al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unos verão o (a) professor (a) em uma janelinha no canto direito da apresentação. O legal dessa ferramenta é que ela é bem simples e eficaz (veja o guia no seguinte link: </w:t>
      </w:r>
      <w:hyperlink r:id="rId11">
        <w:r w:rsidRPr="00B722D9">
          <w:rPr>
            <w:rFonts w:asciiTheme="minorHAnsi" w:eastAsia="Calibri" w:hAnsiTheme="minorHAnsi" w:cstheme="minorHAnsi"/>
            <w:sz w:val="24"/>
            <w:szCs w:val="24"/>
            <w:u w:val="single"/>
          </w:rPr>
          <w:t>https://support.office.com/pt-br/article/gravar-uma-apresenta%C3%A7%C3%A3o-de-slides-com-os-intervalos-e-narra%C3%A7%C3%A3o-de-slide-0b9502c6-5f6c-40ae-</w:t>
        </w:r>
        <w:r w:rsidRPr="00B722D9">
          <w:rPr>
            <w:rFonts w:asciiTheme="minorHAnsi" w:eastAsia="Calibri" w:hAnsiTheme="minorHAnsi" w:cstheme="minorHAnsi"/>
            <w:sz w:val="24"/>
            <w:szCs w:val="24"/>
            <w:u w:val="single"/>
          </w:rPr>
          <w:t>b1e7-e47d8741161c</w:t>
        </w:r>
      </w:hyperlink>
      <w:r w:rsidRPr="00B722D9">
        <w:rPr>
          <w:rFonts w:asciiTheme="minorHAnsi" w:eastAsia="Calibri" w:hAnsiTheme="minorHAnsi" w:cstheme="minorHAnsi"/>
          <w:sz w:val="24"/>
          <w:szCs w:val="24"/>
        </w:rPr>
        <w:t>).</w:t>
      </w:r>
    </w:p>
    <w:p w14:paraId="69313FC7" w14:textId="77777777" w:rsidR="00BC417B" w:rsidRPr="00B722D9" w:rsidRDefault="00983ABE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>Envio de Podcast aos alunos: Talvez esse nome ainda seja novidade para você, mas Podcast nada mais é do que um áudio gravado. Podem ser utilizados para narrar uma história, para correção de atividades, revisar ou aprofundar os conteúdos. Para tanto, sugiro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 o app </w:t>
      </w:r>
      <w:proofErr w:type="spellStart"/>
      <w:r w:rsidRPr="00B722D9">
        <w:rPr>
          <w:rFonts w:asciiTheme="minorHAnsi" w:eastAsia="Calibri" w:hAnsiTheme="minorHAnsi" w:cstheme="minorHAnsi"/>
          <w:sz w:val="24"/>
          <w:szCs w:val="24"/>
        </w:rPr>
        <w:t>Anchor</w:t>
      </w:r>
      <w:proofErr w:type="spellEnd"/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, que pode ser baixado em seu celular, fácil e simples de utilizar. </w:t>
      </w:r>
    </w:p>
    <w:p w14:paraId="21689727" w14:textId="43455CD5" w:rsidR="00BC417B" w:rsidRPr="00B722D9" w:rsidRDefault="00983ABE">
      <w:pPr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Plataforma Google </w:t>
      </w:r>
      <w:proofErr w:type="spellStart"/>
      <w:r w:rsidRPr="00B722D9">
        <w:rPr>
          <w:rFonts w:asciiTheme="minorHAnsi" w:eastAsia="Calibri" w:hAnsiTheme="minorHAnsi" w:cstheme="minorHAnsi"/>
          <w:sz w:val="24"/>
          <w:szCs w:val="24"/>
        </w:rPr>
        <w:t>Classroom</w:t>
      </w:r>
      <w:proofErr w:type="spellEnd"/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: O </w:t>
      </w:r>
      <w:proofErr w:type="spellStart"/>
      <w:r w:rsidRPr="00B722D9">
        <w:rPr>
          <w:rFonts w:asciiTheme="minorHAnsi" w:eastAsia="Calibri" w:hAnsiTheme="minorHAnsi" w:cstheme="minorHAnsi"/>
          <w:sz w:val="24"/>
          <w:szCs w:val="24"/>
        </w:rPr>
        <w:t>Classroom</w:t>
      </w:r>
      <w:proofErr w:type="spellEnd"/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, por exemplo, permite que você crie uma sala de aula virtual. Esta ação irá gerar um link que será compartilhado com os alunos, para 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que acessem à sala de aula virtual. Neste ambiente, o (a) professor (a) poderá criar postagens de avisos, textos, slides de </w:t>
      </w:r>
      <w:proofErr w:type="spellStart"/>
      <w:r w:rsidRPr="00B722D9">
        <w:rPr>
          <w:rFonts w:asciiTheme="minorHAnsi" w:eastAsia="Calibri" w:hAnsiTheme="minorHAnsi" w:cstheme="minorHAnsi"/>
          <w:sz w:val="24"/>
          <w:szCs w:val="24"/>
        </w:rPr>
        <w:t>ppt</w:t>
      </w:r>
      <w:proofErr w:type="spellEnd"/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, conteúdos, links de vídeos, roteiros de estudos, atividades, etc. É uma forma bem simples e eficaz de manter a comunicação com </w:t>
      </w:r>
      <w:r w:rsidRPr="00B722D9">
        <w:rPr>
          <w:rFonts w:asciiTheme="minorHAnsi" w:eastAsia="Calibri" w:hAnsiTheme="minorHAnsi" w:cstheme="minorHAnsi"/>
          <w:sz w:val="24"/>
          <w:szCs w:val="24"/>
        </w:rPr>
        <w:t>os alunos e postar as aulas gravadas. Uma dica é conferir outros recursos oferecidos pelo Google, como a construção de formulários (</w:t>
      </w:r>
      <w:r w:rsidR="001E0864">
        <w:rPr>
          <w:rFonts w:asciiTheme="minorHAnsi" w:eastAsia="Calibri" w:hAnsiTheme="minorHAnsi" w:cstheme="minorHAnsi"/>
          <w:sz w:val="24"/>
          <w:szCs w:val="24"/>
        </w:rPr>
        <w:t>G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oogle </w:t>
      </w:r>
      <w:proofErr w:type="spellStart"/>
      <w:r w:rsidR="001E0864">
        <w:rPr>
          <w:rFonts w:asciiTheme="minorHAnsi" w:eastAsia="Calibri" w:hAnsiTheme="minorHAnsi" w:cstheme="minorHAnsi"/>
          <w:sz w:val="24"/>
          <w:szCs w:val="24"/>
        </w:rPr>
        <w:t>F</w:t>
      </w:r>
      <w:r w:rsidRPr="00B722D9">
        <w:rPr>
          <w:rFonts w:asciiTheme="minorHAnsi" w:eastAsia="Calibri" w:hAnsiTheme="minorHAnsi" w:cstheme="minorHAnsi"/>
          <w:sz w:val="24"/>
          <w:szCs w:val="24"/>
        </w:rPr>
        <w:t>orms</w:t>
      </w:r>
      <w:proofErr w:type="spellEnd"/>
      <w:r w:rsidRPr="00B722D9">
        <w:rPr>
          <w:rFonts w:asciiTheme="minorHAnsi" w:eastAsia="Calibri" w:hAnsiTheme="minorHAnsi" w:cstheme="minorHAnsi"/>
          <w:sz w:val="24"/>
          <w:szCs w:val="24"/>
        </w:rPr>
        <w:t>) para serem realizadas pelos alunos.</w:t>
      </w:r>
    </w:p>
    <w:p w14:paraId="4E654ADF" w14:textId="546614B8" w:rsidR="00BC417B" w:rsidRPr="00B722D9" w:rsidRDefault="00983ABE" w:rsidP="00871A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40" w:line="240" w:lineRule="auto"/>
        <w:ind w:left="709"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Além dessas ferramentas, </w:t>
      </w:r>
      <w:r w:rsidR="00871A4B">
        <w:rPr>
          <w:rFonts w:asciiTheme="minorHAnsi" w:eastAsia="Calibri" w:hAnsiTheme="minorHAnsi" w:cstheme="minorHAnsi"/>
          <w:sz w:val="24"/>
          <w:szCs w:val="24"/>
        </w:rPr>
        <w:t>sugerimos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 aulas com até 40 minutos de duração</w:t>
      </w:r>
      <w:r w:rsidRPr="00B722D9">
        <w:rPr>
          <w:rFonts w:asciiTheme="minorHAnsi" w:eastAsia="Calibri" w:hAnsiTheme="minorHAnsi" w:cstheme="minorHAnsi"/>
          <w:sz w:val="24"/>
          <w:szCs w:val="24"/>
        </w:rPr>
        <w:t>. Além disso, nem toda aula precisa resultar em uma atividade avaliativa, para não sobrecarregar o aluno. As aulas virtuais também podem ser úteis para correção de exercícios e plantões de dúvidas.</w:t>
      </w:r>
    </w:p>
    <w:p w14:paraId="1EF61CF6" w14:textId="77777777" w:rsidR="00BC417B" w:rsidRPr="00B722D9" w:rsidRDefault="00BC417B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</w:p>
    <w:p w14:paraId="62C1DBF0" w14:textId="77777777" w:rsidR="00BC417B" w:rsidRPr="00B722D9" w:rsidRDefault="00983ABE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Previsão para aplicação: </w:t>
      </w:r>
    </w:p>
    <w:p w14:paraId="421F6678" w14:textId="2B9128F1" w:rsidR="00BC417B" w:rsidRPr="00B722D9" w:rsidRDefault="00983ABE">
      <w:pPr>
        <w:spacing w:after="0"/>
        <w:ind w:firstLine="709"/>
        <w:jc w:val="both"/>
        <w:rPr>
          <w:rFonts w:asciiTheme="minorHAnsi" w:hAnsiTheme="minorHAnsi" w:cstheme="minorHAnsi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>1 aula (40 minutos)</w:t>
      </w:r>
    </w:p>
    <w:p w14:paraId="49AAF318" w14:textId="77777777" w:rsidR="00BC417B" w:rsidRPr="00B722D9" w:rsidRDefault="00BC417B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CC0000"/>
          <w:sz w:val="28"/>
          <w:szCs w:val="28"/>
        </w:rPr>
      </w:pPr>
    </w:p>
    <w:p w14:paraId="3E3CAFF8" w14:textId="1071402C" w:rsidR="00BC417B" w:rsidRDefault="00983ABE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Materiais Relacionados: </w:t>
      </w:r>
    </w:p>
    <w:p w14:paraId="63B79294" w14:textId="77777777" w:rsidR="00871A4B" w:rsidRPr="00871A4B" w:rsidRDefault="00871A4B" w:rsidP="00871A4B"/>
    <w:p w14:paraId="7D097970" w14:textId="5707350A" w:rsidR="00BC417B" w:rsidRPr="00871A4B" w:rsidRDefault="00983ABE" w:rsidP="00871A4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eastAsia="Calibri" w:hAnsiTheme="minorHAnsi" w:cstheme="minorHAnsi"/>
          <w:color w:val="000000"/>
        </w:rPr>
      </w:pPr>
      <w:r w:rsidRPr="00B722D9">
        <w:rPr>
          <w:rFonts w:asciiTheme="minorHAnsi" w:eastAsia="Calibri" w:hAnsiTheme="minorHAnsi" w:cstheme="minorHAnsi"/>
          <w:color w:val="000000"/>
        </w:rPr>
        <w:t xml:space="preserve">Cabanagem: 185 anos da tomada de Belém. Disponível em: </w:t>
      </w:r>
      <w:hyperlink r:id="rId12"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https://www.brasildefato.com</w:t>
        </w:r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.</w:t>
        </w:r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br/2020/01/08/cabanagem-movimento-paraense-completa-185-anos</w:t>
        </w:r>
      </w:hyperlink>
      <w:r w:rsidRPr="00B722D9">
        <w:rPr>
          <w:rFonts w:asciiTheme="minorHAnsi" w:eastAsia="Calibri" w:hAnsiTheme="minorHAnsi" w:cstheme="minorHAnsi"/>
          <w:color w:val="000000"/>
        </w:rPr>
        <w:t xml:space="preserve">. </w:t>
      </w:r>
    </w:p>
    <w:p w14:paraId="6F84A636" w14:textId="147F1342" w:rsidR="00BC417B" w:rsidRDefault="00BC417B">
      <w:pPr>
        <w:ind w:firstLine="708"/>
        <w:rPr>
          <w:rFonts w:asciiTheme="minorHAnsi" w:hAnsiTheme="minorHAnsi" w:cstheme="minorHAnsi"/>
        </w:rPr>
      </w:pPr>
    </w:p>
    <w:p w14:paraId="6A127622" w14:textId="614AE82A" w:rsidR="00871A4B" w:rsidRDefault="00871A4B">
      <w:pPr>
        <w:ind w:firstLine="708"/>
        <w:rPr>
          <w:rFonts w:asciiTheme="minorHAnsi" w:hAnsiTheme="minorHAnsi" w:cstheme="minorHAnsi"/>
        </w:rPr>
      </w:pPr>
    </w:p>
    <w:p w14:paraId="11B99017" w14:textId="16D98D5D" w:rsidR="00871A4B" w:rsidRDefault="00871A4B">
      <w:pPr>
        <w:ind w:firstLine="708"/>
        <w:rPr>
          <w:rFonts w:asciiTheme="minorHAnsi" w:hAnsiTheme="minorHAnsi" w:cstheme="minorHAnsi"/>
        </w:rPr>
      </w:pPr>
    </w:p>
    <w:p w14:paraId="3310D572" w14:textId="77777777" w:rsidR="00871A4B" w:rsidRPr="00B722D9" w:rsidRDefault="00871A4B">
      <w:pPr>
        <w:ind w:firstLine="708"/>
        <w:rPr>
          <w:rFonts w:asciiTheme="minorHAnsi" w:hAnsiTheme="minorHAnsi" w:cstheme="minorHAnsi"/>
        </w:rPr>
      </w:pPr>
    </w:p>
    <w:p w14:paraId="4EE94E71" w14:textId="77777777" w:rsidR="00BC417B" w:rsidRPr="00B722D9" w:rsidRDefault="00983ABE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lastRenderedPageBreak/>
        <w:t xml:space="preserve">Proposta de Trabalho: </w:t>
      </w:r>
    </w:p>
    <w:p w14:paraId="67732362" w14:textId="77777777" w:rsidR="00BC417B" w:rsidRPr="00B722D9" w:rsidRDefault="00BC417B">
      <w:pPr>
        <w:spacing w:after="0"/>
        <w:ind w:firstLine="709"/>
        <w:jc w:val="both"/>
        <w:rPr>
          <w:rFonts w:asciiTheme="minorHAnsi" w:eastAsia="Calibri" w:hAnsiTheme="minorHAnsi" w:cstheme="minorHAnsi"/>
          <w:b/>
          <w:i/>
          <w:color w:val="CC0000"/>
          <w:sz w:val="28"/>
          <w:szCs w:val="28"/>
        </w:rPr>
      </w:pPr>
    </w:p>
    <w:p w14:paraId="47215ABE" w14:textId="77777777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As etapas 1 e 2, descritas abaixo, devem ser trabalhadas em uma única aula on-line ao vivo, através do uso da plataforma </w:t>
      </w:r>
      <w:proofErr w:type="spellStart"/>
      <w:r w:rsidRPr="00B722D9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Jitsi</w:t>
      </w:r>
      <w:proofErr w:type="spellEnd"/>
      <w:r w:rsidRPr="00B722D9">
        <w:rPr>
          <w:rFonts w:asciiTheme="minorHAnsi" w:eastAsia="Calibri" w:hAnsiTheme="minorHAnsi" w:cstheme="minorHAnsi"/>
          <w:i/>
          <w:color w:val="000000"/>
          <w:sz w:val="24"/>
          <w:szCs w:val="24"/>
        </w:rPr>
        <w:t xml:space="preserve"> </w:t>
      </w:r>
      <w:proofErr w:type="spellStart"/>
      <w:r w:rsidRPr="00B722D9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Meet</w:t>
      </w:r>
      <w:proofErr w:type="spellEnd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</w:p>
    <w:p w14:paraId="65A2F354" w14:textId="77777777" w:rsidR="00BC417B" w:rsidRPr="00B722D9" w:rsidRDefault="00BC417B">
      <w:pPr>
        <w:spacing w:after="0"/>
        <w:ind w:firstLine="709"/>
        <w:jc w:val="both"/>
        <w:rPr>
          <w:rFonts w:asciiTheme="minorHAnsi" w:eastAsia="Calibri" w:hAnsiTheme="minorHAnsi" w:cstheme="minorHAnsi"/>
          <w:b/>
          <w:i/>
          <w:color w:val="CC0000"/>
          <w:sz w:val="28"/>
          <w:szCs w:val="28"/>
        </w:rPr>
      </w:pPr>
    </w:p>
    <w:p w14:paraId="375DC238" w14:textId="77777777" w:rsidR="00BC417B" w:rsidRPr="00B722D9" w:rsidRDefault="00983ABE">
      <w:pPr>
        <w:keepNext/>
        <w:keepLines/>
        <w:spacing w:after="0"/>
        <w:ind w:left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1ª Etapa: </w:t>
      </w:r>
      <w:r w:rsidRPr="00B722D9">
        <w:rPr>
          <w:rFonts w:asciiTheme="minorHAnsi" w:eastAsia="Calibri" w:hAnsiTheme="minorHAnsi" w:cstheme="minorHAnsi"/>
          <w:b/>
          <w:sz w:val="28"/>
          <w:szCs w:val="28"/>
        </w:rPr>
        <w:t>Contextualização</w:t>
      </w:r>
    </w:p>
    <w:p w14:paraId="088EAC79" w14:textId="77777777" w:rsidR="00BC417B" w:rsidRPr="00B722D9" w:rsidRDefault="00983ABE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noProof/>
          <w:sz w:val="24"/>
          <w:szCs w:val="24"/>
        </w:rPr>
        <w:drawing>
          <wp:inline distT="0" distB="0" distL="0" distR="0" wp14:anchorId="2BA98397" wp14:editId="0A63BEC9">
            <wp:extent cx="5553075" cy="6315075"/>
            <wp:effectExtent l="0" t="0" r="0" b="9525"/>
            <wp:docPr id="133360142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3340" cy="63153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7B55C7" w14:textId="2F9ADE91" w:rsidR="00BC417B" w:rsidRPr="00A62B4A" w:rsidRDefault="00983ABE">
      <w:pPr>
        <w:spacing w:after="0"/>
        <w:jc w:val="both"/>
        <w:rPr>
          <w:rFonts w:asciiTheme="minorHAnsi" w:eastAsia="Calibri" w:hAnsiTheme="minorHAnsi" w:cstheme="minorHAnsi"/>
          <w:b/>
          <w:sz w:val="18"/>
          <w:szCs w:val="18"/>
        </w:rPr>
      </w:pPr>
      <w:r w:rsidRPr="00A62B4A">
        <w:rPr>
          <w:rFonts w:asciiTheme="minorHAnsi" w:eastAsia="Calibri" w:hAnsiTheme="minorHAnsi" w:cstheme="minorHAnsi"/>
          <w:b/>
          <w:sz w:val="18"/>
          <w:szCs w:val="18"/>
        </w:rPr>
        <w:t xml:space="preserve">D. Pedro II na infância, por Arnaud </w:t>
      </w:r>
      <w:proofErr w:type="spellStart"/>
      <w:r w:rsidRPr="00A62B4A">
        <w:rPr>
          <w:rFonts w:asciiTheme="minorHAnsi" w:eastAsia="Calibri" w:hAnsiTheme="minorHAnsi" w:cstheme="minorHAnsi"/>
          <w:b/>
          <w:sz w:val="18"/>
          <w:szCs w:val="18"/>
        </w:rPr>
        <w:t>Pallière</w:t>
      </w:r>
      <w:proofErr w:type="spellEnd"/>
      <w:r w:rsidRPr="00A62B4A">
        <w:rPr>
          <w:rFonts w:asciiTheme="minorHAnsi" w:eastAsia="Calibri" w:hAnsiTheme="minorHAnsi" w:cstheme="minorHAnsi"/>
          <w:b/>
          <w:sz w:val="18"/>
          <w:szCs w:val="18"/>
        </w:rPr>
        <w:t xml:space="preserve">, em Museu Imperial. Disponível em: </w:t>
      </w:r>
      <w:hyperlink r:id="rId14" w:anchor="/media/Ficheiro:Dompedroiibebe.png">
        <w:r w:rsidRPr="00A62B4A">
          <w:rPr>
            <w:rFonts w:asciiTheme="minorHAnsi" w:eastAsia="Calibri" w:hAnsiTheme="minorHAnsi" w:cstheme="minorHAnsi"/>
            <w:sz w:val="18"/>
            <w:szCs w:val="18"/>
            <w:u w:val="single"/>
          </w:rPr>
          <w:t>https://pt.wikipedia.org/wiki/Inf%C3%A2ncia_e_j</w:t>
        </w:r>
        <w:r w:rsidRPr="00A62B4A">
          <w:rPr>
            <w:rFonts w:asciiTheme="minorHAnsi" w:eastAsia="Calibri" w:hAnsiTheme="minorHAnsi" w:cstheme="minorHAnsi"/>
            <w:sz w:val="18"/>
            <w:szCs w:val="18"/>
            <w:u w:val="single"/>
          </w:rPr>
          <w:t>u</w:t>
        </w:r>
        <w:r w:rsidRPr="00A62B4A">
          <w:rPr>
            <w:rFonts w:asciiTheme="minorHAnsi" w:eastAsia="Calibri" w:hAnsiTheme="minorHAnsi" w:cstheme="minorHAnsi"/>
            <w:sz w:val="18"/>
            <w:szCs w:val="18"/>
            <w:u w:val="single"/>
          </w:rPr>
          <w:t>ventude_de_Pedro_II_do_Brasil#/media/Ficheiro:Dompedroiibebe.png</w:t>
        </w:r>
      </w:hyperlink>
      <w:r w:rsidRPr="00A62B4A">
        <w:rPr>
          <w:rFonts w:asciiTheme="minorHAnsi" w:eastAsia="Calibri" w:hAnsiTheme="minorHAnsi" w:cstheme="minorHAnsi"/>
          <w:sz w:val="18"/>
          <w:szCs w:val="18"/>
        </w:rPr>
        <w:t xml:space="preserve">. </w:t>
      </w:r>
    </w:p>
    <w:p w14:paraId="6A96997E" w14:textId="77777777" w:rsidR="00BC417B" w:rsidRPr="00B722D9" w:rsidRDefault="00BC417B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E8B6DB0" w14:textId="77777777" w:rsidR="00BC417B" w:rsidRPr="00B722D9" w:rsidRDefault="00983ABE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Professor/a, nessa etapa você deverá apresentar o tema aos alunos. Para isso, realize a análise da imagem de D. Pedro II, 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através do recurso de compartilhamento de tela do seu computador, disponibilizado na plataforma </w:t>
      </w:r>
      <w:proofErr w:type="spellStart"/>
      <w:r w:rsidRPr="00B722D9">
        <w:rPr>
          <w:rFonts w:asciiTheme="minorHAnsi" w:eastAsia="Calibri" w:hAnsiTheme="minorHAnsi" w:cstheme="minorHAnsi"/>
          <w:i/>
          <w:sz w:val="24"/>
          <w:szCs w:val="24"/>
        </w:rPr>
        <w:t>Jitsi</w:t>
      </w:r>
      <w:proofErr w:type="spellEnd"/>
      <w:r w:rsidRPr="00B722D9">
        <w:rPr>
          <w:rFonts w:asciiTheme="minorHAnsi" w:eastAsia="Calibri" w:hAnsiTheme="minorHAnsi" w:cstheme="minorHAnsi"/>
          <w:i/>
          <w:sz w:val="24"/>
          <w:szCs w:val="24"/>
        </w:rPr>
        <w:t xml:space="preserve"> </w:t>
      </w:r>
      <w:proofErr w:type="spellStart"/>
      <w:r w:rsidRPr="00B722D9">
        <w:rPr>
          <w:rFonts w:asciiTheme="minorHAnsi" w:eastAsia="Calibri" w:hAnsiTheme="minorHAnsi" w:cstheme="minorHAnsi"/>
          <w:i/>
          <w:sz w:val="24"/>
          <w:szCs w:val="24"/>
        </w:rPr>
        <w:t>Meet</w:t>
      </w:r>
      <w:proofErr w:type="spellEnd"/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Pr="00B722D9">
        <w:rPr>
          <w:rFonts w:asciiTheme="minorHAnsi" w:eastAsia="Calibri" w:hAnsiTheme="minorHAnsi" w:cstheme="minorHAnsi"/>
          <w:sz w:val="24"/>
          <w:szCs w:val="24"/>
        </w:rPr>
        <w:t>dessa forma, você terá uma ideia dos conhecimentos prévios dos alunos sobre o período regencial brasileiro - contexto em que ocorre a revolta da Cabanagem no Estado do Pará.</w:t>
      </w:r>
    </w:p>
    <w:p w14:paraId="35FBB688" w14:textId="77777777" w:rsidR="00BC417B" w:rsidRPr="00B722D9" w:rsidRDefault="00BC417B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4963EB9" w14:textId="77777777" w:rsidR="00BC417B" w:rsidRPr="00B722D9" w:rsidRDefault="00983ABE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>Para a análise da imagem, auxilie os alunos fazendo questionamentos como:</w:t>
      </w:r>
    </w:p>
    <w:p w14:paraId="62F10557" w14:textId="77777777" w:rsidR="00BC417B" w:rsidRPr="00B722D9" w:rsidRDefault="00983A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Vocês s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abem quem é nessa imagem?</w:t>
      </w:r>
    </w:p>
    <w:p w14:paraId="5366B50B" w14:textId="77777777" w:rsidR="00BC417B" w:rsidRPr="00B722D9" w:rsidRDefault="00983A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O que foi o período regencial?</w:t>
      </w:r>
    </w:p>
    <w:p w14:paraId="263C4A0E" w14:textId="77777777" w:rsidR="00BC417B" w:rsidRPr="00B722D9" w:rsidRDefault="00983A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Como ele funcionava?</w:t>
      </w:r>
    </w:p>
    <w:p w14:paraId="71F1B381" w14:textId="77777777" w:rsidR="00BC417B" w:rsidRPr="00B722D9" w:rsidRDefault="00BC417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15B4AA18" w14:textId="77777777" w:rsidR="00A95B74" w:rsidRDefault="00983ABE" w:rsidP="00A95B74">
      <w:pP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hAnsiTheme="minorHAnsi" w:cstheme="minorHAnsi"/>
          <w:sz w:val="24"/>
          <w:szCs w:val="24"/>
        </w:rPr>
        <w:t xml:space="preserve"> </w:t>
      </w:r>
      <w:r w:rsidRPr="00B722D9">
        <w:rPr>
          <w:rFonts w:asciiTheme="minorHAnsi" w:eastAsia="Calibri" w:hAnsiTheme="minorHAnsi" w:cstheme="minorHAnsi"/>
          <w:sz w:val="24"/>
          <w:szCs w:val="24"/>
        </w:rPr>
        <w:t>Professor/a, aqui não se espera necessariamente que os alunos reconheçam D. Pedro II na imagem, já que será a primeira vez (8º ano) que terão contato com esse assunto (História do Brasil). Explique que o quadro é uma pintura que representa D. Pedro II aind</w:t>
      </w:r>
      <w:r w:rsidRPr="00B722D9">
        <w:rPr>
          <w:rFonts w:asciiTheme="minorHAnsi" w:eastAsia="Calibri" w:hAnsiTheme="minorHAnsi" w:cstheme="minorHAnsi"/>
          <w:sz w:val="24"/>
          <w:szCs w:val="24"/>
        </w:rPr>
        <w:t>a bebê, quando recebe o trono do Império do Brasil, deixado por seu pai D. Pedro I, ao regressar para Portugal.</w:t>
      </w:r>
    </w:p>
    <w:p w14:paraId="360E38B9" w14:textId="0676C6C8" w:rsidR="00BC417B" w:rsidRPr="00B722D9" w:rsidRDefault="00983ABE" w:rsidP="00A95B74">
      <w:pP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Como D. Pedro II ainda era muito novo para assumir o trono, inicia-se o que chamamos de </w:t>
      </w:r>
      <w:r w:rsidRPr="00B722D9">
        <w:rPr>
          <w:rFonts w:asciiTheme="minorHAnsi" w:eastAsia="Calibri" w:hAnsiTheme="minorHAnsi" w:cstheme="minorHAnsi"/>
          <w:b/>
          <w:sz w:val="24"/>
          <w:szCs w:val="24"/>
        </w:rPr>
        <w:t>Período Regencial (1831-1840)</w:t>
      </w:r>
      <w:r w:rsidRPr="00B722D9">
        <w:rPr>
          <w:rFonts w:asciiTheme="minorHAnsi" w:eastAsia="Calibri" w:hAnsiTheme="minorHAnsi" w:cstheme="minorHAnsi"/>
          <w:sz w:val="24"/>
          <w:szCs w:val="24"/>
        </w:rPr>
        <w:t>, onde o país era governado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 por regentes. Esse período de 9 anos foi de extrema instabilidade política entre províncias e governo, principalmente em torno da questão da centralização de poder nas mãos do governo, enquanto as províncias buscavam mais autonomia (federalismo). É também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 nesse período que há a criação da</w:t>
      </w:r>
      <w:r w:rsidRPr="00B722D9">
        <w:rPr>
          <w:rFonts w:asciiTheme="minorHAnsi" w:eastAsia="Calibri" w:hAnsiTheme="minorHAnsi" w:cstheme="minorHAnsi"/>
          <w:b/>
          <w:sz w:val="24"/>
          <w:szCs w:val="24"/>
        </w:rPr>
        <w:t xml:space="preserve"> Guarda Nacional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, criada para reprimir e impedir manifestações e revoltas contra o governo. </w:t>
      </w:r>
    </w:p>
    <w:p w14:paraId="5AA2D1CB" w14:textId="77777777" w:rsidR="00BC417B" w:rsidRPr="00B722D9" w:rsidRDefault="00BC417B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3357489D" w14:textId="77777777" w:rsidR="00BC417B" w:rsidRPr="00B722D9" w:rsidRDefault="00BC417B">
      <w:pPr>
        <w:spacing w:after="0"/>
        <w:ind w:firstLine="708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36899025" w14:textId="77777777" w:rsidR="00BC417B" w:rsidRPr="00B722D9" w:rsidRDefault="00983ABE">
      <w:pPr>
        <w:spacing w:after="0"/>
        <w:ind w:firstLine="708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2ª Etapa:</w:t>
      </w:r>
      <w:r w:rsidRPr="00B722D9">
        <w:rPr>
          <w:rFonts w:asciiTheme="minorHAnsi" w:eastAsia="Calibri" w:hAnsiTheme="minorHAnsi" w:cstheme="minorHAnsi"/>
          <w:b/>
          <w:sz w:val="28"/>
          <w:szCs w:val="28"/>
        </w:rPr>
        <w:t xml:space="preserve"> Problematização e aprofundamento</w:t>
      </w:r>
      <w:r w:rsidRPr="00B722D9">
        <w:rPr>
          <w:rFonts w:asciiTheme="minorHAnsi" w:eastAsia="Calibri" w:hAnsiTheme="minorHAnsi" w:cstheme="minorHAnsi"/>
          <w:b/>
          <w:color w:val="323E4F"/>
          <w:sz w:val="28"/>
          <w:szCs w:val="28"/>
        </w:rPr>
        <w:t xml:space="preserve"> </w:t>
      </w:r>
    </w:p>
    <w:p w14:paraId="79AC8424" w14:textId="77777777" w:rsidR="00BC417B" w:rsidRPr="00B722D9" w:rsidRDefault="00BC417B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A564BA4" w14:textId="77777777" w:rsidR="00BC417B" w:rsidRPr="00B722D9" w:rsidRDefault="00983ABE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Professor/a, nessa etapa você irá aprofundar com os alunos o que foi a Revolta da Cabanagem.  Para isso, </w:t>
      </w:r>
      <w:r w:rsidRPr="00B722D9">
        <w:rPr>
          <w:rFonts w:asciiTheme="minorHAnsi" w:eastAsia="Calibri" w:hAnsiTheme="minorHAnsi" w:cstheme="minorHAnsi"/>
          <w:sz w:val="24"/>
          <w:szCs w:val="24"/>
        </w:rPr>
        <w:t>use o recurso de compartilhamento de telas para a apresentação de slides (</w:t>
      </w:r>
      <w:r w:rsidRPr="00B722D9">
        <w:rPr>
          <w:rFonts w:asciiTheme="minorHAnsi" w:eastAsia="Calibri" w:hAnsiTheme="minorHAnsi" w:cstheme="minorHAnsi"/>
          <w:i/>
          <w:sz w:val="24"/>
          <w:szCs w:val="24"/>
        </w:rPr>
        <w:t>PowerPoint</w:t>
      </w:r>
      <w:r w:rsidRPr="00B722D9">
        <w:rPr>
          <w:rFonts w:asciiTheme="minorHAnsi" w:eastAsia="Calibri" w:hAnsiTheme="minorHAnsi" w:cstheme="minorHAnsi"/>
          <w:sz w:val="24"/>
          <w:szCs w:val="24"/>
        </w:rPr>
        <w:t>) com os conteúdo</w:t>
      </w:r>
      <w:r w:rsidRPr="00B722D9">
        <w:rPr>
          <w:rFonts w:asciiTheme="minorHAnsi" w:eastAsia="Calibri" w:hAnsiTheme="minorHAnsi" w:cstheme="minorHAnsi"/>
          <w:sz w:val="24"/>
          <w:szCs w:val="24"/>
        </w:rPr>
        <w:t>s descritos abaixo, para auxiliar os alunos na compreensão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 do movimento como um todo. </w:t>
      </w:r>
    </w:p>
    <w:p w14:paraId="0BA0C872" w14:textId="77777777" w:rsidR="00BC417B" w:rsidRPr="00B722D9" w:rsidRDefault="00BC417B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3236662D" w14:textId="77777777" w:rsidR="00BC417B" w:rsidRPr="00B722D9" w:rsidRDefault="00983AB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Contexto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: Período Regencial (1835 - 1840). Ocorre na província do Grão Pará, que hoje corresponde aos Estados do Amazonas, Pará, Amapá, Rondônia e Roraima. </w:t>
      </w:r>
    </w:p>
    <w:p w14:paraId="6BFA9EFE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08B25D87" w14:textId="77777777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noProof/>
          <w:color w:val="000000"/>
          <w:sz w:val="24"/>
          <w:szCs w:val="24"/>
        </w:rPr>
        <w:lastRenderedPageBreak/>
        <w:drawing>
          <wp:inline distT="0" distB="0" distL="0" distR="0" wp14:anchorId="6551D2B5" wp14:editId="0F0D47DE">
            <wp:extent cx="2040549" cy="2096664"/>
            <wp:effectExtent l="0" t="0" r="0" b="0"/>
            <wp:docPr id="133360142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0549" cy="20966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BAC335" w14:textId="4EEE207A" w:rsidR="00BC417B" w:rsidRPr="00A95B74" w:rsidRDefault="00983AB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b/>
          <w:sz w:val="18"/>
          <w:szCs w:val="18"/>
        </w:rPr>
      </w:pPr>
      <w:r w:rsidRPr="00A95B74">
        <w:rPr>
          <w:rFonts w:asciiTheme="minorHAnsi" w:eastAsia="Calibri" w:hAnsiTheme="minorHAnsi" w:cstheme="minorHAnsi"/>
          <w:b/>
          <w:sz w:val="18"/>
          <w:szCs w:val="18"/>
        </w:rPr>
        <w:t xml:space="preserve">Província do Grão Pará. Disponível em: </w:t>
      </w:r>
      <w:hyperlink r:id="rId16">
        <w:r w:rsidRPr="00A95B74">
          <w:rPr>
            <w:rFonts w:asciiTheme="minorHAnsi" w:eastAsia="Calibri" w:hAnsiTheme="minorHAnsi" w:cstheme="minorHAnsi"/>
            <w:b/>
            <w:sz w:val="18"/>
            <w:szCs w:val="18"/>
            <w:u w:val="single"/>
          </w:rPr>
          <w:t>https://www.todamateria.com.br/cabanagem/</w:t>
        </w:r>
      </w:hyperlink>
      <w:r w:rsidRPr="00A95B74">
        <w:rPr>
          <w:rFonts w:asciiTheme="minorHAnsi" w:eastAsia="Calibri" w:hAnsiTheme="minorHAnsi" w:cstheme="minorHAnsi"/>
          <w:b/>
          <w:sz w:val="18"/>
          <w:szCs w:val="18"/>
        </w:rPr>
        <w:t xml:space="preserve">. </w:t>
      </w:r>
    </w:p>
    <w:p w14:paraId="40DFA6D0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7F7F7F"/>
          <w:sz w:val="24"/>
          <w:szCs w:val="24"/>
        </w:rPr>
      </w:pPr>
    </w:p>
    <w:p w14:paraId="5F0F5C3E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6B5298D4" w14:textId="77777777" w:rsidR="00BC417B" w:rsidRPr="00B722D9" w:rsidRDefault="00983AB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Causas: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A província do Grão Pará vivia um estado de instabilidade desde a indep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endência, que não foi aceita e só foi declara na região em 1823. Com o Império, a condição de vida da população não melhora, gerando rejeição ao governo e desejo por tornar-se um Estado independente. A população é majoritariamente composta por negros escra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vizados e forros, indígenas e mestiços, que vivem marginalizados e são usados como mão de obra para a exploração das chamadas “Drogas do Sertão” (ervas e temperos da região, para comércio no Império). Com a abdicação do trono de D. Pedro I e a instalação d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o governo regencial, a insatisfação popular aumenta. A instalação da Regência Trina em 1833 e a nomeação de Lobo de Sousa como governador da província, que implanta uma política repressiva contra os movimentos locais, inicia o movimento dos Cabanos.</w:t>
      </w:r>
    </w:p>
    <w:p w14:paraId="5ABDE2D8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41B44C9D" w14:textId="3BA38974" w:rsidR="00BC417B" w:rsidRPr="00B722D9" w:rsidRDefault="00983AB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Desenvolvimento: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A revolta dos Cabanos ou Cabanagem toma as diversas classes sociais presentes na província, desde a elite local, ligada a Portugal, que rejeita o governo imperial até as camadas mais pobres que sofrem com a falta de assistência do governo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regencial e com a violência </w:t>
      </w:r>
      <w:r w:rsidR="00A95B74"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dele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. Segundo o historiador Jaime </w:t>
      </w:r>
      <w:proofErr w:type="spellStart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Cuellar</w:t>
      </w:r>
      <w:proofErr w:type="spellEnd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Velarde</w:t>
      </w:r>
      <w:proofErr w:type="spellEnd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:</w:t>
      </w:r>
    </w:p>
    <w:p w14:paraId="3CEBFC33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44371036" w14:textId="77777777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“A regência de Dom Pedro é um problema, porque ameaça os interesses políticos portugueses e é porque age com violência, atrocidade e desleixo. Esse desleixo administrativo </w:t>
      </w: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acaba afetando a população mais pobre. Então, tanto os mais pobres quanto os mais ricos se veem unidos em um interesse comum: derrubar o governo central.”</w:t>
      </w:r>
    </w:p>
    <w:p w14:paraId="0F75BFBC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33495A27" w14:textId="38F1498E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Em janeiro de 1835 os cabanos tomam a cidade de Belém, declarando o fazendeiro Felix Antonio </w:t>
      </w:r>
      <w:proofErr w:type="spellStart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Malcher</w:t>
      </w:r>
      <w:proofErr w:type="spellEnd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como governador, que acaba perseguindo as camadas mais pobres presentes no movimento, temendo sua radicalização. Em agosto, os revoltosos executam o ex</w:t>
      </w:r>
      <w:r w:rsidR="00A95B74">
        <w:rPr>
          <w:rFonts w:asciiTheme="minorHAnsi" w:eastAsia="Calibri" w:hAnsiTheme="minorHAnsi" w:cstheme="minorHAnsi"/>
          <w:color w:val="000000"/>
          <w:sz w:val="24"/>
          <w:szCs w:val="24"/>
        </w:rPr>
        <w:t>-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gov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ernador Lobo de Sousa.</w:t>
      </w:r>
    </w:p>
    <w:p w14:paraId="20144F41" w14:textId="77777777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Francisco Vinagre foi nomeado segundo governador, mas não alcançou sucesso no movimento que ia se dividindo entre as camadas mais populares e as elites locais. Francisco não resiste às tropas imperiais, e entrega a capital de volta a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 império, diante da condição de anistia aos revoltosos. Seu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lastRenderedPageBreak/>
        <w:t xml:space="preserve">irmão, Antônio Vinagre, reorganiza as forças militares e toma a capital Belém de volta, em 14 de agosto. </w:t>
      </w:r>
    </w:p>
    <w:p w14:paraId="46313639" w14:textId="77777777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A regência una de Feijó recrudesce, e a repressão ao movimento se dissipa, terminando em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1840.</w:t>
      </w:r>
    </w:p>
    <w:p w14:paraId="68F9F8BA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58C7F779" w14:textId="77777777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Professor/a, é importante ressaltar com os alunos que ao longo do desenvolvimento do conflito, com a crescente mobilização das camadas mais populares compostas principalmente pela população afro-indígena, o movimento se divide, com parte da elite se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desligando das camadas populares temendo uma radicalização e ascensão ao poder dessa população. </w:t>
      </w:r>
    </w:p>
    <w:p w14:paraId="0A6DB91F" w14:textId="77777777" w:rsidR="00BC417B" w:rsidRPr="00B722D9" w:rsidRDefault="00BC417B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E639DC6" w14:textId="77777777" w:rsidR="00BC417B" w:rsidRPr="00B722D9" w:rsidRDefault="00983AB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Consequências: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A revolta deixa cerca de 35 mil mortos, equivalente a 40% da província na época. As mortes atingem principalmente as populações ribeirinhas i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ndígenas e quilombolas. Em 1840, com a ascensão ao trono de D. Pedro II, os prisioneiros são anistiados. </w:t>
      </w:r>
    </w:p>
    <w:p w14:paraId="3EA881A8" w14:textId="77777777" w:rsidR="00BC417B" w:rsidRPr="00B722D9" w:rsidRDefault="00BC417B">
      <w:pPr>
        <w:spacing w:after="0"/>
        <w:ind w:left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6182E3DE" w14:textId="77777777" w:rsidR="00BC417B" w:rsidRPr="00B722D9" w:rsidRDefault="00983ABE">
      <w:pPr>
        <w:spacing w:after="0"/>
        <w:ind w:left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722D9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3ª Etapa: </w:t>
      </w:r>
      <w:r w:rsidRPr="00B722D9">
        <w:rPr>
          <w:rFonts w:asciiTheme="minorHAnsi" w:eastAsia="Calibri" w:hAnsiTheme="minorHAnsi" w:cstheme="minorHAnsi"/>
          <w:b/>
          <w:sz w:val="28"/>
          <w:szCs w:val="28"/>
        </w:rPr>
        <w:t>Sintetização</w:t>
      </w:r>
    </w:p>
    <w:p w14:paraId="756CB3AE" w14:textId="77777777" w:rsidR="00BC417B" w:rsidRPr="00B722D9" w:rsidRDefault="00BC417B">
      <w:pPr>
        <w:spacing w:after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63619F6" w14:textId="77777777" w:rsidR="00BC417B" w:rsidRPr="00B722D9" w:rsidRDefault="00983ABE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Professor/a, nessa etapa os alunos deverão desenvolver uma atividade </w:t>
      </w:r>
      <w:r w:rsidRPr="00B722D9">
        <w:rPr>
          <w:rFonts w:asciiTheme="minorHAnsi" w:eastAsia="Calibri" w:hAnsiTheme="minorHAnsi" w:cstheme="minorHAnsi"/>
          <w:sz w:val="24"/>
          <w:szCs w:val="24"/>
        </w:rPr>
        <w:t>(tarefa de casa)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 que sintetize os conhecimentos adquiridos durante a aula. </w:t>
      </w:r>
    </w:p>
    <w:p w14:paraId="448EE708" w14:textId="77777777" w:rsidR="00BC417B" w:rsidRPr="00B722D9" w:rsidRDefault="00983ABE">
      <w:pPr>
        <w:spacing w:after="0"/>
        <w:ind w:left="70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>Para isso, oriente-os a realizarem uma das duas propostas abaixo:</w:t>
      </w:r>
    </w:p>
    <w:p w14:paraId="3941F0A1" w14:textId="77777777" w:rsidR="00BC417B" w:rsidRPr="00B722D9" w:rsidRDefault="00BC417B">
      <w:pPr>
        <w:spacing w:after="0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</w:p>
    <w:p w14:paraId="31B91859" w14:textId="77777777" w:rsidR="00BC417B" w:rsidRPr="00B722D9" w:rsidRDefault="00983AB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Mapa Mental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: Construir um mapa mental que esquematize as principais causas e consequências do movimento.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 mapa pode ser </w:t>
      </w:r>
      <w:r w:rsidRPr="00B722D9">
        <w:rPr>
          <w:rFonts w:asciiTheme="minorHAnsi" w:eastAsia="Calibri" w:hAnsiTheme="minorHAnsi" w:cstheme="minorHAnsi"/>
          <w:sz w:val="24"/>
          <w:szCs w:val="24"/>
        </w:rPr>
        <w:t>construído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pelo aluno manualmente, em uma folha sulfite, fotografado ou digitalmente, através do uso de sites e apps, como por exemplo: </w:t>
      </w:r>
      <w:r w:rsidRPr="00B722D9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Mind Meist</w:t>
      </w:r>
      <w:r w:rsidRPr="00B722D9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er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r w:rsidRPr="00B722D9">
        <w:rPr>
          <w:rFonts w:asciiTheme="minorHAnsi" w:hAnsiTheme="minorHAnsi" w:cstheme="minorHAnsi"/>
          <w:color w:val="222222"/>
        </w:rPr>
        <w:t xml:space="preserve">ou </w:t>
      </w:r>
      <w:r w:rsidRPr="00B722D9">
        <w:rPr>
          <w:rFonts w:asciiTheme="minorHAnsi" w:hAnsiTheme="minorHAnsi" w:cstheme="minorHAnsi"/>
          <w:i/>
          <w:color w:val="222222"/>
        </w:rPr>
        <w:t>Mind Node</w:t>
      </w:r>
      <w:r w:rsidRPr="00B722D9">
        <w:rPr>
          <w:rFonts w:asciiTheme="minorHAnsi" w:hAnsiTheme="minorHAnsi" w:cstheme="minorHAnsi"/>
          <w:color w:val="222222"/>
        </w:rPr>
        <w:t xml:space="preserve"> (ambos gratuitos).</w:t>
      </w:r>
      <w:r w:rsidRPr="00B722D9">
        <w:rPr>
          <w:rFonts w:asciiTheme="minorHAnsi" w:hAnsiTheme="minorHAnsi" w:cstheme="minorHAnsi"/>
          <w:color w:val="222222"/>
        </w:rPr>
        <w:t xml:space="preserve">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Os mapas podem ser enviados ao (</w:t>
      </w:r>
      <w:r w:rsidRPr="00B722D9">
        <w:rPr>
          <w:rFonts w:asciiTheme="minorHAnsi" w:eastAsia="Calibri" w:hAnsiTheme="minorHAnsi" w:cstheme="minorHAnsi"/>
          <w:sz w:val="24"/>
          <w:szCs w:val="24"/>
        </w:rPr>
        <w:t xml:space="preserve">à)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professor (a) através da plataforma </w:t>
      </w:r>
      <w:r w:rsidRPr="00B722D9">
        <w:rPr>
          <w:rFonts w:asciiTheme="minorHAnsi" w:eastAsia="Calibri" w:hAnsiTheme="minorHAnsi" w:cstheme="minorHAnsi"/>
          <w:i/>
          <w:color w:val="000000"/>
          <w:sz w:val="24"/>
          <w:szCs w:val="24"/>
        </w:rPr>
        <w:t xml:space="preserve">Google </w:t>
      </w:r>
      <w:proofErr w:type="spellStart"/>
      <w:r w:rsidRPr="00B722D9">
        <w:rPr>
          <w:rFonts w:asciiTheme="minorHAnsi" w:eastAsia="Calibri" w:hAnsiTheme="minorHAnsi" w:cstheme="minorHAnsi"/>
          <w:i/>
          <w:color w:val="000000"/>
          <w:sz w:val="24"/>
          <w:szCs w:val="24"/>
        </w:rPr>
        <w:t>Classroom</w:t>
      </w:r>
      <w:proofErr w:type="spellEnd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Pr="00B722D9">
        <w:rPr>
          <w:rFonts w:asciiTheme="minorHAnsi" w:hAnsiTheme="minorHAnsi" w:cstheme="minorHAnsi"/>
          <w:color w:val="222222"/>
        </w:rPr>
        <w:t xml:space="preserve">  </w:t>
      </w:r>
    </w:p>
    <w:p w14:paraId="24E7C93A" w14:textId="77777777" w:rsidR="00BC417B" w:rsidRPr="00B722D9" w:rsidRDefault="00BC417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6B1F8711" w14:textId="77777777" w:rsidR="00BC417B" w:rsidRPr="00B722D9" w:rsidRDefault="00983ABE">
      <w:pPr>
        <w:spacing w:after="0"/>
        <w:ind w:left="360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sz w:val="24"/>
          <w:szCs w:val="24"/>
        </w:rPr>
        <w:t>Exemplo de Mapa Mental:</w:t>
      </w:r>
    </w:p>
    <w:p w14:paraId="338D7E94" w14:textId="77777777" w:rsidR="00BC417B" w:rsidRPr="00B722D9" w:rsidRDefault="00BC417B">
      <w:pPr>
        <w:spacing w:after="0"/>
        <w:ind w:left="360"/>
        <w:jc w:val="both"/>
        <w:rPr>
          <w:rFonts w:asciiTheme="minorHAnsi" w:hAnsiTheme="minorHAnsi" w:cstheme="minorHAnsi"/>
        </w:rPr>
      </w:pPr>
    </w:p>
    <w:p w14:paraId="563DC0B7" w14:textId="77777777" w:rsidR="00BC417B" w:rsidRPr="00B722D9" w:rsidRDefault="00983ABE">
      <w:pPr>
        <w:spacing w:after="0"/>
        <w:ind w:left="36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722D9">
        <w:rPr>
          <w:rFonts w:asciiTheme="minorHAnsi" w:hAnsiTheme="minorHAnsi" w:cstheme="minorHAnsi"/>
          <w:noProof/>
        </w:rPr>
        <w:drawing>
          <wp:inline distT="0" distB="0" distL="0" distR="0" wp14:anchorId="0B8AC886" wp14:editId="663B6AFC">
            <wp:extent cx="4455162" cy="2790781"/>
            <wp:effectExtent l="0" t="0" r="0" b="0"/>
            <wp:docPr id="133360142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l="15069" t="27501" r="44597" b="28178"/>
                    <a:stretch>
                      <a:fillRect/>
                    </a:stretch>
                  </pic:blipFill>
                  <pic:spPr>
                    <a:xfrm>
                      <a:off x="0" y="0"/>
                      <a:ext cx="4455162" cy="27907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7E74C0" w14:textId="545C30D1" w:rsidR="00BC417B" w:rsidRPr="00A95B74" w:rsidRDefault="00983ABE">
      <w:pPr>
        <w:spacing w:after="0"/>
        <w:ind w:left="360"/>
        <w:jc w:val="both"/>
        <w:rPr>
          <w:rFonts w:asciiTheme="minorHAnsi" w:hAnsiTheme="minorHAnsi" w:cstheme="minorHAnsi"/>
          <w:b/>
          <w:sz w:val="18"/>
          <w:szCs w:val="18"/>
        </w:rPr>
      </w:pPr>
      <w:r w:rsidRPr="00A95B74">
        <w:rPr>
          <w:rFonts w:asciiTheme="minorHAnsi" w:eastAsia="Calibri" w:hAnsiTheme="minorHAnsi" w:cstheme="minorHAnsi"/>
          <w:b/>
          <w:sz w:val="18"/>
          <w:szCs w:val="18"/>
        </w:rPr>
        <w:lastRenderedPageBreak/>
        <w:t xml:space="preserve">Fonte: @gustadehistoria. Disponível em: </w:t>
      </w:r>
      <w:hyperlink r:id="rId18">
        <w:r w:rsidRPr="00A95B74">
          <w:rPr>
            <w:rFonts w:asciiTheme="minorHAnsi" w:hAnsiTheme="minorHAnsi" w:cstheme="minorHAnsi"/>
            <w:b/>
            <w:sz w:val="18"/>
            <w:szCs w:val="18"/>
            <w:u w:val="single"/>
          </w:rPr>
          <w:t>https://www.instagram.com/p/BKNyvM0AcQg/?taken-by=gustadehistoria</w:t>
        </w:r>
      </w:hyperlink>
      <w:r w:rsidRPr="00A95B74">
        <w:rPr>
          <w:rFonts w:asciiTheme="minorHAnsi" w:hAnsiTheme="minorHAnsi" w:cstheme="minorHAnsi"/>
          <w:b/>
          <w:sz w:val="18"/>
          <w:szCs w:val="18"/>
        </w:rPr>
        <w:t xml:space="preserve">. </w:t>
      </w:r>
    </w:p>
    <w:p w14:paraId="6FC996BE" w14:textId="23A8E88B" w:rsidR="00A95B74" w:rsidRDefault="00A95B74">
      <w:pPr>
        <w:spacing w:after="0"/>
        <w:ind w:left="36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1EDD72B" w14:textId="77777777" w:rsidR="00A95B74" w:rsidRPr="00B722D9" w:rsidRDefault="00A95B74">
      <w:pPr>
        <w:spacing w:after="0"/>
        <w:ind w:left="36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B51D3C5" w14:textId="77777777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sz w:val="24"/>
          <w:szCs w:val="24"/>
        </w:rPr>
        <w:t xml:space="preserve">2. </w:t>
      </w: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Síntese: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Construir uma síntese, de até 10 linhas, sobre o que foi o m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ovimento da Cabanagem, contemplando contexto, causas e consequências. Enviar o texto a você professor(a) através da plataforma </w:t>
      </w:r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Google </w:t>
      </w:r>
      <w:proofErr w:type="spellStart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>Classroom</w:t>
      </w:r>
      <w:proofErr w:type="spellEnd"/>
      <w:r w:rsidRPr="00B722D9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. </w:t>
      </w:r>
    </w:p>
    <w:p w14:paraId="0D362D99" w14:textId="77777777" w:rsidR="00BC417B" w:rsidRPr="00B722D9" w:rsidRDefault="00BC417B">
      <w:pPr>
        <w:spacing w:after="0"/>
        <w:ind w:left="36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27FF1F6" w14:textId="77777777" w:rsidR="00BC417B" w:rsidRPr="00B722D9" w:rsidRDefault="00983ABE">
      <w:p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firstLine="360"/>
        <w:jc w:val="both"/>
        <w:rPr>
          <w:rFonts w:asciiTheme="minorHAnsi" w:eastAsia="Calibri" w:hAnsiTheme="minorHAnsi" w:cstheme="minorHAnsi"/>
          <w:i/>
          <w:color w:val="00000A"/>
          <w:sz w:val="24"/>
          <w:szCs w:val="24"/>
        </w:rPr>
      </w:pPr>
      <w:r w:rsidRPr="00B722D9">
        <w:rPr>
          <w:rFonts w:asciiTheme="minorHAnsi" w:eastAsia="Calibri" w:hAnsiTheme="minorHAnsi" w:cstheme="minorHAnsi"/>
          <w:color w:val="00000A"/>
          <w:sz w:val="24"/>
          <w:szCs w:val="24"/>
        </w:rPr>
        <w:t>A devolutiva da atividade pode ser feita de forma individual para cada aluno</w:t>
      </w:r>
      <w:r w:rsidRPr="00B722D9">
        <w:rPr>
          <w:rFonts w:asciiTheme="minorHAnsi" w:eastAsia="Calibri" w:hAnsiTheme="minorHAnsi" w:cstheme="minorHAnsi"/>
          <w:color w:val="00000A"/>
          <w:sz w:val="24"/>
          <w:szCs w:val="24"/>
        </w:rPr>
        <w:t xml:space="preserve">, </w:t>
      </w:r>
      <w:r w:rsidRPr="00B722D9">
        <w:rPr>
          <w:rFonts w:asciiTheme="minorHAnsi" w:eastAsia="Calibri" w:hAnsiTheme="minorHAnsi" w:cstheme="minorHAnsi"/>
          <w:color w:val="00000A"/>
          <w:sz w:val="24"/>
          <w:szCs w:val="24"/>
        </w:rPr>
        <w:t xml:space="preserve">através do </w:t>
      </w:r>
      <w:r w:rsidRPr="00B722D9">
        <w:rPr>
          <w:rFonts w:asciiTheme="minorHAnsi" w:eastAsia="Calibri" w:hAnsiTheme="minorHAnsi" w:cstheme="minorHAnsi"/>
          <w:i/>
          <w:color w:val="00000A"/>
          <w:sz w:val="24"/>
          <w:szCs w:val="24"/>
        </w:rPr>
        <w:t xml:space="preserve">Google </w:t>
      </w:r>
      <w:proofErr w:type="spellStart"/>
      <w:r w:rsidRPr="00B722D9">
        <w:rPr>
          <w:rFonts w:asciiTheme="minorHAnsi" w:eastAsia="Calibri" w:hAnsiTheme="minorHAnsi" w:cstheme="minorHAnsi"/>
          <w:i/>
          <w:color w:val="00000A"/>
          <w:sz w:val="24"/>
          <w:szCs w:val="24"/>
        </w:rPr>
        <w:t>Classroom</w:t>
      </w:r>
      <w:proofErr w:type="spellEnd"/>
      <w:r w:rsidRPr="00B722D9">
        <w:rPr>
          <w:rFonts w:asciiTheme="minorHAnsi" w:eastAsia="Calibri" w:hAnsiTheme="minorHAnsi" w:cstheme="minorHAnsi"/>
          <w:i/>
          <w:color w:val="00000A"/>
          <w:sz w:val="24"/>
          <w:szCs w:val="24"/>
        </w:rPr>
        <w:t>.</w:t>
      </w:r>
      <w:r w:rsidRPr="00B722D9">
        <w:rPr>
          <w:rFonts w:asciiTheme="minorHAnsi" w:eastAsia="Calibri" w:hAnsiTheme="minorHAnsi" w:cstheme="minorHAnsi"/>
          <w:i/>
          <w:color w:val="00000A"/>
          <w:sz w:val="24"/>
          <w:szCs w:val="24"/>
        </w:rPr>
        <w:t xml:space="preserve"> </w:t>
      </w:r>
    </w:p>
    <w:p w14:paraId="31727117" w14:textId="77777777" w:rsidR="00BC417B" w:rsidRPr="00B722D9" w:rsidRDefault="00BC417B">
      <w:pPr>
        <w:spacing w:after="0"/>
        <w:jc w:val="both"/>
        <w:rPr>
          <w:rFonts w:asciiTheme="minorHAnsi" w:eastAsia="Calibri" w:hAnsiTheme="minorHAnsi" w:cstheme="minorHAnsi"/>
          <w:b/>
          <w:sz w:val="24"/>
          <w:szCs w:val="24"/>
        </w:rPr>
      </w:pPr>
    </w:p>
    <w:p w14:paraId="0E69499D" w14:textId="3E41AA7E" w:rsidR="00BC417B" w:rsidRPr="008E303A" w:rsidRDefault="008E303A" w:rsidP="008E303A">
      <w:pPr>
        <w:spacing w:after="0"/>
        <w:ind w:left="709"/>
        <w:jc w:val="both"/>
        <w:rPr>
          <w:rFonts w:asciiTheme="minorHAnsi" w:eastAsia="Calibri" w:hAnsiTheme="minorHAnsi" w:cstheme="minorHAnsi"/>
          <w:b/>
          <w:sz w:val="28"/>
          <w:szCs w:val="28"/>
        </w:rPr>
      </w:pPr>
      <w:r w:rsidRPr="008E303A">
        <w:rPr>
          <w:rFonts w:asciiTheme="minorHAnsi" w:eastAsia="Calibri" w:hAnsiTheme="minorHAnsi" w:cstheme="minorHAnsi"/>
          <w:b/>
          <w:sz w:val="28"/>
          <w:szCs w:val="28"/>
        </w:rPr>
        <w:t>Referências</w:t>
      </w:r>
      <w:r w:rsidR="00983ABE" w:rsidRPr="008E303A">
        <w:rPr>
          <w:rFonts w:asciiTheme="minorHAnsi" w:eastAsia="Calibri" w:hAnsiTheme="minorHAnsi" w:cstheme="minorHAnsi"/>
          <w:b/>
          <w:sz w:val="28"/>
          <w:szCs w:val="28"/>
        </w:rPr>
        <w:t>:</w:t>
      </w:r>
    </w:p>
    <w:p w14:paraId="7839BFBC" w14:textId="77777777" w:rsidR="00BC417B" w:rsidRPr="00B722D9" w:rsidRDefault="00BC417B">
      <w:pPr>
        <w:spacing w:after="0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5A7D75DF" w14:textId="77777777" w:rsidR="00BC417B" w:rsidRPr="00B722D9" w:rsidRDefault="00983AB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</w:rPr>
      </w:pPr>
      <w:r w:rsidRPr="00B722D9">
        <w:rPr>
          <w:rFonts w:asciiTheme="minorHAnsi" w:eastAsia="Calibri" w:hAnsiTheme="minorHAnsi" w:cstheme="minorHAnsi"/>
          <w:color w:val="000000"/>
        </w:rPr>
        <w:t xml:space="preserve">Revoltas no Norte: Cabanagem, Balaiada e Sabinada. Secretária Municipal de Educação, prefeitura da cidade do Rio de Janeiro. Disponível em: </w:t>
      </w:r>
      <w:hyperlink r:id="rId19"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http://www.multirio.rj.gov.br/hist</w:t>
        </w:r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oria/modulo02/rev_norte.html</w:t>
        </w:r>
      </w:hyperlink>
      <w:r w:rsidRPr="00B722D9">
        <w:rPr>
          <w:rFonts w:asciiTheme="minorHAnsi" w:eastAsia="Calibri" w:hAnsiTheme="minorHAnsi" w:cstheme="minorHAnsi"/>
          <w:color w:val="000000"/>
        </w:rPr>
        <w:t>. Acesso em: 07 de março de 2020.</w:t>
      </w:r>
    </w:p>
    <w:p w14:paraId="1A1FDF7B" w14:textId="77777777" w:rsidR="00BC417B" w:rsidRPr="00B722D9" w:rsidRDefault="00983AB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</w:rPr>
      </w:pPr>
      <w:r w:rsidRPr="00B722D9">
        <w:rPr>
          <w:rFonts w:asciiTheme="minorHAnsi" w:eastAsia="Calibri" w:hAnsiTheme="minorHAnsi" w:cstheme="minorHAnsi"/>
          <w:color w:val="000000"/>
        </w:rPr>
        <w:t xml:space="preserve">O período regencial e os movimentos contestatórios. Material digital do professor, 8º ano, HISTORIAR. Disponível em: </w:t>
      </w:r>
      <w:hyperlink r:id="rId20"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https://plurall-content.s3.amazonaws.com/oeds/NV_ORG/PNLD/PNLD20/Historiar/8ano/03_BIMESTRE/08_VERSAO_FINAL/03_PDFS/18</w:t>
        </w:r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_</w:t>
        </w:r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HISTORIAR_8ANO_3BIM_Sequen</w:t>
        </w:r>
        <w:r w:rsidRPr="00B722D9">
          <w:rPr>
            <w:rFonts w:asciiTheme="minorHAnsi" w:eastAsia="Calibri" w:hAnsiTheme="minorHAnsi" w:cstheme="minorHAnsi"/>
            <w:color w:val="0000FF"/>
            <w:u w:val="single"/>
          </w:rPr>
          <w:t>cia_didatica_1_TRTA.pdf</w:t>
        </w:r>
      </w:hyperlink>
      <w:r w:rsidRPr="00B722D9">
        <w:rPr>
          <w:rFonts w:asciiTheme="minorHAnsi" w:eastAsia="Calibri" w:hAnsiTheme="minorHAnsi" w:cstheme="minorHAnsi"/>
          <w:color w:val="000000"/>
        </w:rPr>
        <w:t xml:space="preserve">. Acesso em: 07 de março de 2020. </w:t>
      </w:r>
    </w:p>
    <w:p w14:paraId="56360324" w14:textId="77777777" w:rsidR="00BC417B" w:rsidRPr="00B722D9" w:rsidRDefault="00BC417B" w:rsidP="008E303A">
      <w:pPr>
        <w:spacing w:after="0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71235278" w14:textId="77777777" w:rsidR="00BC417B" w:rsidRPr="00B722D9" w:rsidRDefault="00BC417B">
      <w:pPr>
        <w:spacing w:after="0"/>
        <w:ind w:left="709"/>
        <w:jc w:val="right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731FAFFD" w14:textId="77777777" w:rsidR="00BC417B" w:rsidRPr="00B722D9" w:rsidRDefault="00BC417B">
      <w:pPr>
        <w:spacing w:after="0"/>
        <w:ind w:left="709"/>
        <w:jc w:val="right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</w:p>
    <w:p w14:paraId="21AF7A6B" w14:textId="77777777" w:rsidR="00BC417B" w:rsidRPr="00B722D9" w:rsidRDefault="00983ABE">
      <w:pPr>
        <w:spacing w:after="0"/>
        <w:ind w:left="709"/>
        <w:jc w:val="right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Plano de aula elaborado pela Professora Júlia Bittencourt.</w:t>
      </w:r>
    </w:p>
    <w:p w14:paraId="63F817F0" w14:textId="77777777" w:rsidR="00BC417B" w:rsidRPr="00B722D9" w:rsidRDefault="00BC417B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b/>
          <w:color w:val="CC0000"/>
          <w:sz w:val="24"/>
          <w:szCs w:val="24"/>
        </w:rPr>
      </w:pPr>
    </w:p>
    <w:p w14:paraId="4E527833" w14:textId="0BCF76D9" w:rsidR="008E303A" w:rsidRPr="008E303A" w:rsidRDefault="00983ABE" w:rsidP="008E303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righ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B722D9">
        <w:rPr>
          <w:rFonts w:asciiTheme="minorHAnsi" w:eastAsia="Calibri" w:hAnsiTheme="minorHAnsi" w:cstheme="minorHAnsi"/>
          <w:sz w:val="24"/>
          <w:szCs w:val="24"/>
        </w:rPr>
        <w:tab/>
      </w:r>
      <w:r w:rsidR="008E303A" w:rsidRPr="008E303A">
        <w:rPr>
          <w:rFonts w:ascii="Calibri" w:eastAsia="Calibri" w:hAnsi="Calibri" w:cs="Calibri"/>
          <w:b/>
          <w:bCs/>
          <w:color w:val="000000"/>
          <w:sz w:val="24"/>
          <w:szCs w:val="24"/>
        </w:rPr>
        <w:t>Adaptação para o ensino remoto</w:t>
      </w:r>
      <w:r w:rsidR="008E303A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elaborada pela</w:t>
      </w:r>
      <w:r w:rsidR="008E303A" w:rsidRPr="008E303A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Prof</w:t>
      </w:r>
      <w:r w:rsidR="008E303A">
        <w:rPr>
          <w:rFonts w:ascii="Calibri" w:eastAsia="Calibri" w:hAnsi="Calibri" w:cs="Calibri"/>
          <w:b/>
          <w:bCs/>
          <w:color w:val="000000"/>
          <w:sz w:val="24"/>
          <w:szCs w:val="24"/>
        </w:rPr>
        <w:t>essora</w:t>
      </w:r>
      <w:r w:rsidR="008E303A" w:rsidRPr="008E303A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D</w:t>
      </w:r>
      <w:r w:rsidR="008E303A">
        <w:rPr>
          <w:rFonts w:ascii="Calibri" w:eastAsia="Calibri" w:hAnsi="Calibri" w:cs="Calibri"/>
          <w:b/>
          <w:bCs/>
          <w:color w:val="000000"/>
          <w:sz w:val="24"/>
          <w:szCs w:val="24"/>
        </w:rPr>
        <w:t>outora</w:t>
      </w:r>
      <w:r w:rsidR="008E303A" w:rsidRPr="008E303A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Nathalie </w:t>
      </w:r>
      <w:proofErr w:type="spellStart"/>
      <w:r w:rsidR="008E303A" w:rsidRPr="008E303A">
        <w:rPr>
          <w:rFonts w:ascii="Calibri" w:eastAsia="Calibri" w:hAnsi="Calibri" w:cs="Calibri"/>
          <w:b/>
          <w:bCs/>
          <w:color w:val="000000"/>
          <w:sz w:val="24"/>
          <w:szCs w:val="24"/>
        </w:rPr>
        <w:t>Lousan</w:t>
      </w:r>
      <w:proofErr w:type="spellEnd"/>
    </w:p>
    <w:p w14:paraId="3FBB2D73" w14:textId="310F1483" w:rsidR="00BC417B" w:rsidRDefault="00BC417B" w:rsidP="008E303A">
      <w:pPr>
        <w:tabs>
          <w:tab w:val="left" w:pos="3825"/>
          <w:tab w:val="left" w:pos="5715"/>
        </w:tabs>
        <w:jc w:val="right"/>
        <w:rPr>
          <w:rFonts w:asciiTheme="minorHAnsi" w:eastAsia="Calibri" w:hAnsiTheme="minorHAnsi" w:cstheme="minorHAnsi"/>
          <w:sz w:val="24"/>
          <w:szCs w:val="24"/>
        </w:rPr>
      </w:pPr>
    </w:p>
    <w:p w14:paraId="2A92A97A" w14:textId="577C7686" w:rsidR="008E303A" w:rsidRPr="008E303A" w:rsidRDefault="008E303A" w:rsidP="008E303A">
      <w:pPr>
        <w:rPr>
          <w:rFonts w:asciiTheme="minorHAnsi" w:eastAsia="Calibri" w:hAnsiTheme="minorHAnsi" w:cstheme="minorHAnsi"/>
          <w:sz w:val="24"/>
          <w:szCs w:val="24"/>
        </w:rPr>
      </w:pPr>
    </w:p>
    <w:p w14:paraId="5CDBDE46" w14:textId="79EB1D56" w:rsidR="008E303A" w:rsidRDefault="008E303A" w:rsidP="008E303A">
      <w:pPr>
        <w:rPr>
          <w:rFonts w:asciiTheme="minorHAnsi" w:eastAsia="Calibri" w:hAnsiTheme="minorHAnsi" w:cstheme="minorHAnsi"/>
          <w:sz w:val="24"/>
          <w:szCs w:val="24"/>
        </w:rPr>
      </w:pPr>
    </w:p>
    <w:p w14:paraId="4BD15A63" w14:textId="39856267" w:rsidR="008E303A" w:rsidRPr="008E303A" w:rsidRDefault="008E303A" w:rsidP="008E303A">
      <w:pPr>
        <w:tabs>
          <w:tab w:val="left" w:pos="6630"/>
        </w:tabs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ab/>
      </w:r>
    </w:p>
    <w:sectPr w:rsidR="008E303A" w:rsidRPr="008E303A">
      <w:headerReference w:type="even" r:id="rId21"/>
      <w:headerReference w:type="default" r:id="rId22"/>
      <w:footerReference w:type="default" r:id="rId23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4A884F" w14:textId="77777777" w:rsidR="00983ABE" w:rsidRDefault="00983ABE">
      <w:pPr>
        <w:spacing w:after="0" w:line="240" w:lineRule="auto"/>
      </w:pPr>
      <w:r>
        <w:separator/>
      </w:r>
    </w:p>
  </w:endnote>
  <w:endnote w:type="continuationSeparator" w:id="0">
    <w:p w14:paraId="480616C6" w14:textId="77777777" w:rsidR="00983ABE" w:rsidRDefault="00983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32CDC" w14:textId="77777777" w:rsidR="008213EF" w:rsidRDefault="008213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</w:p>
  <w:p w14:paraId="41C07D18" w14:textId="7FDF2E61" w:rsidR="00BC417B" w:rsidRDefault="00983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Idealização</w:t>
    </w:r>
    <w:r>
      <w:rPr>
        <w:rFonts w:ascii="Calibri" w:eastAsia="Calibri" w:hAnsi="Calibri" w:cs="Calibri"/>
        <w:b/>
        <w:color w:val="000000"/>
        <w:sz w:val="20"/>
        <w:szCs w:val="20"/>
      </w:rPr>
      <w:t xml:space="preserve"> Instituto Claro</w:t>
    </w:r>
    <w:r>
      <w:rPr>
        <w:rFonts w:ascii="Calibri" w:eastAsia="Calibri" w:hAnsi="Calibri" w:cs="Calibri"/>
        <w:color w:val="000000"/>
        <w:sz w:val="20"/>
        <w:szCs w:val="20"/>
      </w:rPr>
      <w:t xml:space="preserve"> em parceria com a </w:t>
    </w:r>
    <w:proofErr w:type="spellStart"/>
    <w:r>
      <w:rPr>
        <w:rFonts w:ascii="Calibri" w:eastAsia="Calibri" w:hAnsi="Calibri" w:cs="Calibri"/>
        <w:b/>
        <w:color w:val="000000"/>
        <w:sz w:val="20"/>
        <w:szCs w:val="20"/>
      </w:rPr>
      <w:t>DirectorAdm</w:t>
    </w:r>
    <w:proofErr w:type="spellEnd"/>
  </w:p>
  <w:p w14:paraId="108BE873" w14:textId="1152564D" w:rsidR="00BC417B" w:rsidRDefault="00983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Plano de aula: Prof</w:t>
    </w:r>
    <w:r w:rsidR="008213EF">
      <w:rPr>
        <w:rFonts w:ascii="Calibri" w:eastAsia="Calibri" w:hAnsi="Calibri" w:cs="Calibri"/>
        <w:color w:val="000000"/>
        <w:sz w:val="20"/>
        <w:szCs w:val="20"/>
      </w:rPr>
      <w:t>.ª</w:t>
    </w:r>
    <w:r>
      <w:rPr>
        <w:rFonts w:ascii="Calibri" w:eastAsia="Calibri" w:hAnsi="Calibri" w:cs="Calibri"/>
        <w:color w:val="000000"/>
        <w:sz w:val="20"/>
        <w:szCs w:val="20"/>
      </w:rPr>
      <w:t>. Júlia Bittencourt</w:t>
    </w:r>
  </w:p>
  <w:p w14:paraId="1EC5893D" w14:textId="57AC1645" w:rsidR="008213EF" w:rsidRDefault="008213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b/>
        <w:color w:val="000000"/>
        <w:sz w:val="20"/>
        <w:szCs w:val="20"/>
      </w:rPr>
    </w:pPr>
    <w:bookmarkStart w:id="1" w:name="_Hlk49183463"/>
    <w:r>
      <w:rPr>
        <w:rFonts w:ascii="Calibri" w:eastAsia="Calibri" w:hAnsi="Calibri" w:cs="Calibri"/>
        <w:color w:val="000000"/>
        <w:sz w:val="20"/>
        <w:szCs w:val="20"/>
      </w:rPr>
      <w:t xml:space="preserve">Adaptação para o ensino remoto: Prof.ª Dr.ª Nathalie </w:t>
    </w:r>
    <w:proofErr w:type="spellStart"/>
    <w:r>
      <w:rPr>
        <w:rFonts w:ascii="Calibri" w:eastAsia="Calibri" w:hAnsi="Calibri" w:cs="Calibri"/>
        <w:color w:val="000000"/>
        <w:sz w:val="20"/>
        <w:szCs w:val="20"/>
      </w:rPr>
      <w:t>Lousan</w:t>
    </w:r>
    <w:proofErr w:type="spellEnd"/>
  </w:p>
  <w:bookmarkEnd w:id="1"/>
  <w:p w14:paraId="62613860" w14:textId="77777777" w:rsidR="00BC417B" w:rsidRDefault="00983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            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 w:rsidR="004D4040"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4D4040">
      <w:rPr>
        <w:rFonts w:ascii="Calibri" w:eastAsia="Calibri" w:hAnsi="Calibri" w:cs="Calibri"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  <w:p w14:paraId="46BCA858" w14:textId="77777777" w:rsidR="00BC417B" w:rsidRDefault="00BC417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EBE4B" w14:textId="77777777" w:rsidR="00983ABE" w:rsidRDefault="00983ABE">
      <w:pPr>
        <w:spacing w:after="0" w:line="240" w:lineRule="auto"/>
      </w:pPr>
      <w:r>
        <w:separator/>
      </w:r>
    </w:p>
  </w:footnote>
  <w:footnote w:type="continuationSeparator" w:id="0">
    <w:p w14:paraId="0EA8484B" w14:textId="77777777" w:rsidR="00983ABE" w:rsidRDefault="00983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9AFB6" w14:textId="77777777" w:rsidR="00BC417B" w:rsidRDefault="00983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2FA304D" wp14:editId="231BC3EE">
          <wp:extent cx="5410198" cy="1438275"/>
          <wp:effectExtent l="0" t="0" r="0" b="0"/>
          <wp:docPr id="1333601425" name="image3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10198" cy="1438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C2845" w14:textId="77777777" w:rsidR="00BC417B" w:rsidRDefault="00983ABE">
    <w:pPr>
      <w:pStyle w:val="Ttulo3"/>
      <w:tabs>
        <w:tab w:val="right" w:pos="10206"/>
      </w:tabs>
      <w:spacing w:line="276" w:lineRule="auto"/>
      <w:rPr>
        <w:rFonts w:ascii="Calibri" w:eastAsia="Calibri" w:hAnsi="Calibri" w:cs="Calibri"/>
        <w:b w:val="0"/>
        <w:color w:val="C00000"/>
      </w:rPr>
    </w:pPr>
    <w:r>
      <w:rPr>
        <w:rFonts w:ascii="Calibri" w:eastAsia="Calibri" w:hAnsi="Calibri" w:cs="Calibri"/>
      </w:rPr>
      <w:t xml:space="preserve">           </w:t>
    </w:r>
    <w:r>
      <w:rPr>
        <w:noProof/>
      </w:rPr>
      <w:drawing>
        <wp:inline distT="0" distB="0" distL="0" distR="0" wp14:anchorId="7B383FA6" wp14:editId="37EEBA5E">
          <wp:extent cx="1170940" cy="514220"/>
          <wp:effectExtent l="0" t="0" r="0" b="0"/>
          <wp:docPr id="13336014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</w:t>
    </w:r>
    <w:r>
      <w:rPr>
        <w:rFonts w:ascii="Calibri" w:eastAsia="Calibri" w:hAnsi="Calibri" w:cs="Calibri"/>
        <w:color w:val="000000"/>
      </w:rPr>
      <w:t>PLANO DE AULA</w:t>
    </w:r>
    <w:r>
      <w:rPr>
        <w:rFonts w:ascii="Calibri" w:eastAsia="Calibri" w:hAnsi="Calibri" w:cs="Calibri"/>
        <w:b w:val="0"/>
        <w:color w:val="000000"/>
      </w:rPr>
      <w:t xml:space="preserve">                                       </w:t>
    </w:r>
  </w:p>
  <w:p w14:paraId="18D1DC80" w14:textId="77777777" w:rsidR="00BC417B" w:rsidRDefault="00983A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 xml:space="preserve">    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C7073C0" wp14:editId="61157127">
              <wp:simplePos x="0" y="0"/>
              <wp:positionH relativeFrom="colum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1333601420" name="Conector de Seta Reta 13336014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b="0" l="0" r="0" t="0"/>
              <wp:wrapNone/>
              <wp:docPr id="1333601420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6971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8B03FC"/>
    <w:multiLevelType w:val="multilevel"/>
    <w:tmpl w:val="EE2C8E6E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252DEB"/>
    <w:multiLevelType w:val="multilevel"/>
    <w:tmpl w:val="A6467DF0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6F6EC7"/>
    <w:multiLevelType w:val="multilevel"/>
    <w:tmpl w:val="1BE8E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9A52E29"/>
    <w:multiLevelType w:val="multilevel"/>
    <w:tmpl w:val="783E4BEA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C7F644F"/>
    <w:multiLevelType w:val="multilevel"/>
    <w:tmpl w:val="D5FE0B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7D44F5"/>
    <w:multiLevelType w:val="multilevel"/>
    <w:tmpl w:val="68D2AA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B0762E"/>
    <w:multiLevelType w:val="multilevel"/>
    <w:tmpl w:val="21B0B7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461423"/>
    <w:multiLevelType w:val="multilevel"/>
    <w:tmpl w:val="7FD6AEAC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5D846641"/>
    <w:multiLevelType w:val="multilevel"/>
    <w:tmpl w:val="2FDA05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E203365"/>
    <w:multiLevelType w:val="multilevel"/>
    <w:tmpl w:val="CD561A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70F42F6"/>
    <w:multiLevelType w:val="multilevel"/>
    <w:tmpl w:val="576095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1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17B"/>
    <w:rsid w:val="001E0864"/>
    <w:rsid w:val="004D4040"/>
    <w:rsid w:val="004E5C2E"/>
    <w:rsid w:val="008213EF"/>
    <w:rsid w:val="00871A4B"/>
    <w:rsid w:val="008E303A"/>
    <w:rsid w:val="00983ABE"/>
    <w:rsid w:val="009E265A"/>
    <w:rsid w:val="00A62B4A"/>
    <w:rsid w:val="00A95B74"/>
    <w:rsid w:val="00B722D9"/>
    <w:rsid w:val="00BC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0E705"/>
  <w15:docId w15:val="{869A373E-35CC-4013-81FA-06C179C7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rPr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color w:val="265898"/>
      <w:sz w:val="32"/>
      <w:szCs w:val="32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qFormat/>
    <w:rsid w:val="00BC77F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qFormat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paragraph" w:customStyle="1" w:styleId="Body">
    <w:name w:val="Body"/>
    <w:rsid w:val="007A655E"/>
    <w:pPr>
      <w:pBdr>
        <w:top w:val="nil"/>
        <w:left w:val="nil"/>
        <w:bottom w:val="nil"/>
        <w:right w:val="nil"/>
        <w:between w:val="nil"/>
        <w:bar w:val="nil"/>
      </w:pBdr>
      <w:spacing w:line="271" w:lineRule="auto"/>
    </w:pPr>
    <w:rPr>
      <w:rFonts w:eastAsia="Arial Unicode MS" w:cs="Arial Unicode MS"/>
      <w:color w:val="00000A"/>
      <w:u w:color="00000A"/>
      <w:bdr w:val="nil"/>
      <w:lang w:val="pt-PT"/>
      <w14:textOutline w14:w="0" w14:cap="flat" w14:cmpd="sng" w14:algn="ctr">
        <w14:noFill/>
        <w14:prstDash w14:val="solid"/>
        <w14:bevel/>
      </w14:textOutline>
    </w:rPr>
  </w:style>
  <w:style w:type="numbering" w:customStyle="1" w:styleId="WWNum47">
    <w:name w:val="WWNum47"/>
    <w:rsid w:val="007A655E"/>
  </w:style>
  <w:style w:type="character" w:customStyle="1" w:styleId="None">
    <w:name w:val="None"/>
    <w:rsid w:val="006753C4"/>
  </w:style>
  <w:style w:type="character" w:customStyle="1" w:styleId="Hyperlink0">
    <w:name w:val="Hyperlink.0"/>
    <w:basedOn w:val="None"/>
    <w:rsid w:val="001C002E"/>
  </w:style>
  <w:style w:type="numbering" w:customStyle="1" w:styleId="ImportedStyle4">
    <w:name w:val="Imported Style 4"/>
    <w:rsid w:val="001C0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.png"/><Relationship Id="rId18" Type="http://schemas.openxmlformats.org/officeDocument/2006/relationships/hyperlink" Target="https://www.instagram.com/p/BKNyvM0AcQg/?taken-by=gustadehistoria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brasildefato.com.br/2020/01/08/cabanagem-movimento-paraense-completa-185-anos" TargetMode="External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todamateria.com.br/cabanagem/" TargetMode="External"/><Relationship Id="rId20" Type="http://schemas.openxmlformats.org/officeDocument/2006/relationships/hyperlink" Target="https://plurall-content.s3.amazonaws.com/oeds/NV_ORG/PNLD/PNLD20/Historiar/8ano/03_BIMESTRE/08_VERSAO_FINAL/03_PDFS/18_HISTORIAR_8ANO_3BIM_Sequencia_didatica_1_TRT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port.office.com/pt-br/article/gravar-uma-apresenta%C3%A7%C3%A3o-de-slides-com-os-intervalos-e-narra%C3%A7%C3%A3o-de-slide-0b9502c6-5f6c-40ae-b1e7-e47d8741161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23" Type="http://schemas.openxmlformats.org/officeDocument/2006/relationships/footer" Target="footer1.xml"/><Relationship Id="rId10" Type="http://schemas.openxmlformats.org/officeDocument/2006/relationships/hyperlink" Target="https://play.google.com/store/apps/details?id=org.jitsi.meet" TargetMode="External"/><Relationship Id="rId19" Type="http://schemas.openxmlformats.org/officeDocument/2006/relationships/hyperlink" Target="http://www.multirio.rj.gov.br/historia/modulo02/rev_nort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itsi.org/jitsi-meet/" TargetMode="External"/><Relationship Id="rId14" Type="http://schemas.openxmlformats.org/officeDocument/2006/relationships/hyperlink" Target="https://pt.wikipedia.org/wiki/Inf%C3%A2ncia_e_juventude_de_Pedro_II_do_Brasil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RReYyZmP2wISztUllPMHTGdgzA==">AMUW2mVAnDYov7WG4F5M4lhUZgmjTMZiOhMkRuVDRKUPuuFLjen5t0kodpAs0dj5NRzdJ0T6vfmBQM/uNJqfJer5ATSSd6ihAXQ7079/vL6C8iPqakywL4zs8Ob4rKa6u6y3qIuCL5xj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1851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Fabiano Bitencourt</cp:lastModifiedBy>
  <cp:revision>9</cp:revision>
  <dcterms:created xsi:type="dcterms:W3CDTF">2020-06-15T20:56:00Z</dcterms:created>
  <dcterms:modified xsi:type="dcterms:W3CDTF">2020-08-24T20:49:00Z</dcterms:modified>
</cp:coreProperties>
</file>