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EC4956" w14:textId="1A62DEFB" w:rsidR="00545E0E" w:rsidRDefault="004B146B">
      <w:pPr>
        <w:keepNext/>
        <w:keepLines/>
        <w:spacing w:before="20" w:after="0" w:line="240" w:lineRule="auto"/>
      </w:pPr>
      <w:r>
        <w:rPr>
          <w:rFonts w:ascii="Calibri" w:eastAsia="Calibri" w:hAnsi="Calibri" w:cs="Calibri"/>
          <w:color w:val="1F497D"/>
          <w:sz w:val="32"/>
          <w:szCs w:val="32"/>
        </w:rPr>
        <w:t xml:space="preserve">  </w:t>
      </w:r>
      <w:r w:rsidR="00E31A7F">
        <w:rPr>
          <w:rFonts w:ascii="Calibri" w:eastAsia="Calibri" w:hAnsi="Calibri" w:cs="Calibri"/>
          <w:color w:val="1F497D"/>
          <w:sz w:val="32"/>
          <w:szCs w:val="32"/>
        </w:rPr>
        <w:t xml:space="preserve"> </w:t>
      </w:r>
      <w:r>
        <w:rPr>
          <w:rFonts w:ascii="Calibri" w:eastAsia="Calibri" w:hAnsi="Calibri" w:cs="Calibri"/>
          <w:color w:val="1F497D"/>
          <w:sz w:val="32"/>
          <w:szCs w:val="32"/>
        </w:rPr>
        <w:t>Ensino Médio</w:t>
      </w:r>
    </w:p>
    <w:p w14:paraId="6BC60FCD" w14:textId="77777777" w:rsidR="00545E0E" w:rsidRDefault="004B146B">
      <w:pPr>
        <w:keepNext/>
        <w:keepLines/>
        <w:spacing w:before="20" w:after="0" w:line="240" w:lineRule="auto"/>
        <w:rPr>
          <w:rFonts w:ascii="Calibri" w:eastAsia="Calibri" w:hAnsi="Calibri" w:cs="Calibri"/>
          <w:color w:val="1F497D"/>
          <w:sz w:val="32"/>
          <w:szCs w:val="32"/>
        </w:rPr>
      </w:pP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   Cinética química: </w:t>
      </w:r>
      <w:r>
        <w:rPr>
          <w:rFonts w:ascii="Calibri" w:eastAsia="Calibri" w:hAnsi="Calibri" w:cs="Calibri"/>
          <w:color w:val="1F497D"/>
          <w:sz w:val="32"/>
          <w:szCs w:val="32"/>
        </w:rPr>
        <w:t xml:space="preserve">fatores que </w:t>
      </w:r>
      <w:r>
        <w:rPr>
          <w:rFonts w:ascii="Calibri" w:eastAsia="Calibri" w:hAnsi="Calibri" w:cs="Calibri"/>
          <w:color w:val="1F497D"/>
          <w:sz w:val="32"/>
          <w:szCs w:val="32"/>
          <w:highlight w:val="white"/>
        </w:rPr>
        <w:t>alteram a velocidade de reação</w:t>
      </w:r>
    </w:p>
    <w:p w14:paraId="28592815" w14:textId="77777777" w:rsidR="00545E0E" w:rsidRDefault="004B146B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noProof/>
          <w:color w:val="365F91"/>
          <w:sz w:val="28"/>
          <w:szCs w:val="28"/>
          <w:lang w:val="pt-BR"/>
        </w:rPr>
        <mc:AlternateContent>
          <mc:Choice Requires="wps">
            <w:drawing>
              <wp:anchor distT="0" distB="0" distL="114300" distR="114300" simplePos="0" relativeHeight="17" behindDoc="0" locked="0" layoutInCell="1" allowOverlap="1" wp14:anchorId="27179E49" wp14:editId="50202711">
                <wp:simplePos x="0" y="0"/>
                <wp:positionH relativeFrom="margin">
                  <wp:posOffset>101600</wp:posOffset>
                </wp:positionH>
                <wp:positionV relativeFrom="paragraph">
                  <wp:posOffset>76200</wp:posOffset>
                </wp:positionV>
                <wp:extent cx="6576695" cy="19685"/>
                <wp:effectExtent l="0" t="0" r="0" b="0"/>
                <wp:wrapNone/>
                <wp:docPr id="1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6120" cy="19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4579B8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/>
          </mc:Fallback>
        </mc:AlternateContent>
      </w:r>
    </w:p>
    <w:p w14:paraId="7F6363CC" w14:textId="77777777" w:rsidR="00545E0E" w:rsidRDefault="004B146B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Disciplina(s)/Área(s) do Conhecimento: </w:t>
      </w:r>
    </w:p>
    <w:p w14:paraId="22F895D4" w14:textId="77777777" w:rsidR="00545E0E" w:rsidRDefault="004B146B">
      <w:pPr>
        <w:spacing w:after="0"/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>Química</w:t>
      </w:r>
    </w:p>
    <w:p w14:paraId="35989E4A" w14:textId="77777777" w:rsidR="00545E0E" w:rsidRDefault="00545E0E">
      <w:pPr>
        <w:spacing w:after="0"/>
        <w:jc w:val="both"/>
        <w:rPr>
          <w:rFonts w:ascii="Calibri" w:hAnsi="Calibri" w:cs="Calibri"/>
        </w:rPr>
      </w:pPr>
    </w:p>
    <w:p w14:paraId="3AFD402B" w14:textId="77777777" w:rsidR="00545E0E" w:rsidRDefault="004B146B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Competência(s) / Objetivo(s) de Aprendizagem: </w:t>
      </w:r>
    </w:p>
    <w:p w14:paraId="20938FCF" w14:textId="77777777" w:rsidR="00545E0E" w:rsidRDefault="004B146B">
      <w:pPr>
        <w:pStyle w:val="PargrafodaLista"/>
        <w:keepNext/>
        <w:numPr>
          <w:ilvl w:val="0"/>
          <w:numId w:val="1"/>
        </w:numPr>
        <w:spacing w:after="60"/>
        <w:jc w:val="both"/>
      </w:pPr>
      <w:r>
        <w:rPr>
          <w:rFonts w:ascii="Calibri" w:eastAsia="Calibri" w:hAnsi="Calibri"/>
          <w:color w:val="00000A"/>
          <w:sz w:val="24"/>
          <w:szCs w:val="24"/>
        </w:rPr>
        <w:t>Introduzir o estudo da cinética química;</w:t>
      </w:r>
    </w:p>
    <w:p w14:paraId="5800B809" w14:textId="77777777" w:rsidR="00545E0E" w:rsidRDefault="004B146B">
      <w:pPr>
        <w:pStyle w:val="LO-normal"/>
        <w:numPr>
          <w:ilvl w:val="0"/>
          <w:numId w:val="1"/>
        </w:numPr>
        <w:tabs>
          <w:tab w:val="left" w:pos="4683"/>
          <w:tab w:val="left" w:pos="4708"/>
        </w:tabs>
        <w:spacing w:before="60" w:after="60"/>
        <w:jc w:val="both"/>
      </w:pPr>
      <w:r>
        <w:rPr>
          <w:rFonts w:ascii="Calibri" w:eastAsia="Calibri" w:hAnsi="Calibri" w:cs="Arial"/>
          <w:color w:val="00000A"/>
          <w:sz w:val="24"/>
          <w:szCs w:val="24"/>
        </w:rPr>
        <w:t>Identificar os fatores que alteram a velocidade de reação.</w:t>
      </w:r>
    </w:p>
    <w:p w14:paraId="2EA1282F" w14:textId="77777777" w:rsidR="00545E0E" w:rsidRDefault="00545E0E">
      <w:pPr>
        <w:pStyle w:val="PargrafodaLista"/>
        <w:spacing w:after="60"/>
        <w:ind w:left="142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778F50AA" w14:textId="77777777" w:rsidR="00545E0E" w:rsidRDefault="004B146B">
      <w:pPr>
        <w:keepNext/>
        <w:spacing w:after="60"/>
        <w:ind w:left="349" w:firstLine="371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50166F6F" w14:textId="77777777" w:rsidR="00545E0E" w:rsidRDefault="004B146B">
      <w:pPr>
        <w:pStyle w:val="PargrafodaLista"/>
        <w:numPr>
          <w:ilvl w:val="0"/>
          <w:numId w:val="2"/>
        </w:numPr>
        <w:tabs>
          <w:tab w:val="left" w:pos="180"/>
        </w:tabs>
        <w:spacing w:after="0"/>
        <w:jc w:val="both"/>
      </w:pPr>
      <w:r>
        <w:rPr>
          <w:rFonts w:ascii="Calibri" w:eastAsia="Calibri" w:hAnsi="Calibri" w:cs="Calibri"/>
          <w:sz w:val="24"/>
          <w:szCs w:val="28"/>
        </w:rPr>
        <w:t>Rapidez de reação química;</w:t>
      </w:r>
    </w:p>
    <w:p w14:paraId="07BDE1E6" w14:textId="77777777" w:rsidR="00545E0E" w:rsidRDefault="004B146B">
      <w:pPr>
        <w:pStyle w:val="PargrafodaLista"/>
        <w:numPr>
          <w:ilvl w:val="0"/>
          <w:numId w:val="2"/>
        </w:numPr>
        <w:tabs>
          <w:tab w:val="left" w:pos="180"/>
        </w:tabs>
        <w:spacing w:after="0"/>
        <w:jc w:val="both"/>
      </w:pPr>
      <w:r>
        <w:rPr>
          <w:rFonts w:ascii="Calibri" w:eastAsia="Calibri" w:hAnsi="Calibri" w:cs="Calibri"/>
          <w:sz w:val="24"/>
          <w:szCs w:val="28"/>
        </w:rPr>
        <w:t>Superfície de contato e reação química;</w:t>
      </w:r>
    </w:p>
    <w:p w14:paraId="1A8FEF9A" w14:textId="77777777" w:rsidR="00545E0E" w:rsidRDefault="004B146B">
      <w:pPr>
        <w:pStyle w:val="PargrafodaLista"/>
        <w:numPr>
          <w:ilvl w:val="0"/>
          <w:numId w:val="2"/>
        </w:numPr>
        <w:tabs>
          <w:tab w:val="left" w:pos="180"/>
        </w:tabs>
        <w:spacing w:after="0"/>
        <w:jc w:val="both"/>
      </w:pPr>
      <w:r>
        <w:rPr>
          <w:rFonts w:ascii="Calibri" w:eastAsia="Calibri" w:hAnsi="Calibri" w:cs="Calibri"/>
          <w:sz w:val="24"/>
          <w:szCs w:val="28"/>
        </w:rPr>
        <w:t>Temperatura e reação química;</w:t>
      </w:r>
    </w:p>
    <w:p w14:paraId="1EE79F85" w14:textId="77777777" w:rsidR="00545E0E" w:rsidRDefault="004B146B">
      <w:pPr>
        <w:pStyle w:val="PargrafodaLista"/>
        <w:numPr>
          <w:ilvl w:val="0"/>
          <w:numId w:val="2"/>
        </w:numPr>
        <w:tabs>
          <w:tab w:val="left" w:pos="180"/>
        </w:tabs>
        <w:spacing w:after="0"/>
        <w:jc w:val="both"/>
      </w:pPr>
      <w:r>
        <w:rPr>
          <w:rFonts w:ascii="Calibri" w:eastAsia="Calibri" w:hAnsi="Calibri" w:cs="Calibri"/>
          <w:sz w:val="24"/>
          <w:szCs w:val="28"/>
        </w:rPr>
        <w:t>Concentração e reação química.</w:t>
      </w:r>
    </w:p>
    <w:p w14:paraId="36DF6A1D" w14:textId="77777777" w:rsidR="00545E0E" w:rsidRDefault="00545E0E">
      <w:pPr>
        <w:pStyle w:val="PargrafodaLista"/>
        <w:tabs>
          <w:tab w:val="left" w:pos="180"/>
        </w:tabs>
        <w:spacing w:after="0"/>
        <w:ind w:left="1429"/>
        <w:jc w:val="both"/>
        <w:rPr>
          <w:rFonts w:ascii="Calibri" w:eastAsia="Calibri" w:hAnsi="Calibri" w:cs="Calibri"/>
          <w:sz w:val="24"/>
          <w:szCs w:val="28"/>
        </w:rPr>
      </w:pPr>
    </w:p>
    <w:p w14:paraId="33F6A83D" w14:textId="77777777" w:rsidR="00545E0E" w:rsidRDefault="004B146B">
      <w:pPr>
        <w:keepNext/>
        <w:spacing w:after="60"/>
        <w:ind w:firstLine="709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Palavras</w:t>
      </w:r>
      <w:r>
        <w:rPr>
          <w:rFonts w:ascii="Calibri" w:eastAsia="Calibri" w:hAnsi="Calibri" w:cs="Calibri"/>
          <w:color w:val="365F91"/>
          <w:sz w:val="28"/>
          <w:szCs w:val="28"/>
        </w:rPr>
        <w:t>-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Chave: </w:t>
      </w:r>
    </w:p>
    <w:p w14:paraId="18A0ED80" w14:textId="77777777" w:rsidR="00545E0E" w:rsidRDefault="004B146B">
      <w:pPr>
        <w:tabs>
          <w:tab w:val="left" w:pos="180"/>
        </w:tabs>
        <w:spacing w:after="0"/>
        <w:ind w:left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>Rapidez de reação. Velocidade de reação.</w:t>
      </w:r>
    </w:p>
    <w:p w14:paraId="70C409F5" w14:textId="77777777" w:rsidR="00545E0E" w:rsidRDefault="00545E0E">
      <w:pPr>
        <w:tabs>
          <w:tab w:val="left" w:pos="180"/>
        </w:tabs>
        <w:spacing w:after="0"/>
        <w:ind w:left="709"/>
        <w:jc w:val="both"/>
        <w:rPr>
          <w:rFonts w:ascii="Calibri" w:hAnsi="Calibri" w:cs="Calibri"/>
        </w:rPr>
      </w:pPr>
    </w:p>
    <w:p w14:paraId="2BBF00A1" w14:textId="77777777" w:rsidR="00545E0E" w:rsidRDefault="004B146B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5987E772" w14:textId="31982941" w:rsidR="00545E0E" w:rsidRDefault="009A092E">
      <w:pPr>
        <w:spacing w:after="0"/>
        <w:ind w:firstLine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</w:t>
      </w:r>
      <w:r w:rsidR="004B146B">
        <w:rPr>
          <w:rFonts w:ascii="Calibri" w:hAnsi="Calibri" w:cs="Calibri"/>
          <w:sz w:val="24"/>
          <w:szCs w:val="24"/>
        </w:rPr>
        <w:t xml:space="preserve"> aulas (50 minutos/aula);</w:t>
      </w:r>
    </w:p>
    <w:p w14:paraId="4DC6DAC7" w14:textId="77777777" w:rsidR="00545E0E" w:rsidRDefault="00545E0E">
      <w:pPr>
        <w:spacing w:after="0"/>
        <w:ind w:firstLine="709"/>
        <w:jc w:val="both"/>
        <w:rPr>
          <w:rFonts w:ascii="Calibri" w:hAnsi="Calibri" w:cs="Calibri"/>
        </w:rPr>
      </w:pPr>
    </w:p>
    <w:p w14:paraId="60C3E061" w14:textId="77777777" w:rsidR="00545E0E" w:rsidRDefault="004B146B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Para organizar o seu trabalho e saber mais:</w:t>
      </w:r>
    </w:p>
    <w:p w14:paraId="5583CC25" w14:textId="77777777" w:rsidR="00545E0E" w:rsidRDefault="004B146B">
      <w:pPr>
        <w:spacing w:after="6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  <w:r>
        <w:rPr>
          <w:rFonts w:ascii="Calibri" w:eastAsia="Calibri" w:hAnsi="Calibri" w:cs="Calibri"/>
          <w:color w:val="00000A"/>
          <w:sz w:val="24"/>
          <w:szCs w:val="28"/>
        </w:rPr>
        <w:t>Recomenda-se que o/a professor/a acesse algum material preliminar para conhecer um pouco mais sobre Cinética química e velocidade de reações:</w:t>
      </w:r>
    </w:p>
    <w:p w14:paraId="3C3B784A" w14:textId="77777777" w:rsidR="00545E0E" w:rsidRDefault="00545E0E">
      <w:pPr>
        <w:spacing w:after="60"/>
        <w:ind w:firstLine="709"/>
        <w:jc w:val="both"/>
      </w:pPr>
    </w:p>
    <w:p w14:paraId="50828859" w14:textId="77777777" w:rsidR="00545E0E" w:rsidRDefault="004B146B">
      <w:pPr>
        <w:numPr>
          <w:ilvl w:val="0"/>
          <w:numId w:val="3"/>
        </w:numPr>
        <w:spacing w:after="60"/>
        <w:ind w:left="1077" w:hanging="340"/>
      </w:pPr>
      <w:r>
        <w:rPr>
          <w:rFonts w:ascii="Calibri" w:eastAsia="Calibri" w:hAnsi="Calibri" w:cs="Calibri"/>
          <w:color w:val="00000A"/>
          <w:sz w:val="24"/>
          <w:szCs w:val="28"/>
        </w:rPr>
        <w:t>”</w:t>
      </w:r>
      <w:r>
        <w:rPr>
          <w:rFonts w:ascii="Calibri" w:eastAsia="Calibri" w:hAnsi="Calibri" w:cs="Calibri"/>
          <w:i/>
          <w:color w:val="00000A"/>
          <w:sz w:val="24"/>
          <w:szCs w:val="28"/>
        </w:rPr>
        <w:t>A Contextualização no ensino de cinética química</w:t>
      </w:r>
      <w:bookmarkStart w:id="0" w:name="_ajtd95o92qvk"/>
      <w:bookmarkEnd w:id="0"/>
      <w:r>
        <w:rPr>
          <w:rFonts w:ascii="Calibri" w:eastAsia="Calibri" w:hAnsi="Calibri" w:cs="Calibri"/>
          <w:i/>
          <w:color w:val="00000A"/>
          <w:sz w:val="24"/>
          <w:szCs w:val="28"/>
        </w:rPr>
        <w:t xml:space="preserve">”. 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Disponível em: &lt; </w:t>
      </w:r>
      <w:hyperlink r:id="rId8">
        <w:r>
          <w:rPr>
            <w:rStyle w:val="InternetLink"/>
            <w:rFonts w:ascii="Calibri" w:eastAsia="Calibri" w:hAnsi="Calibri" w:cs="Calibri"/>
            <w:sz w:val="24"/>
            <w:szCs w:val="28"/>
          </w:rPr>
          <w:t>http://qnesc.sbq.org.br/online/qnesc11/v11a06.pdf</w:t>
        </w:r>
      </w:hyperlink>
      <w:r>
        <w:rPr>
          <w:rStyle w:val="InternetLink"/>
          <w:rFonts w:ascii="Calibri" w:eastAsia="Calibri" w:hAnsi="Calibri" w:cs="Calibri"/>
          <w:color w:val="00000A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8"/>
        </w:rPr>
        <w:t>&gt;. Acesso em 24 de junho de 2018.</w:t>
      </w:r>
    </w:p>
    <w:p w14:paraId="3AB59387" w14:textId="77777777" w:rsidR="00545E0E" w:rsidRDefault="004B146B">
      <w:pPr>
        <w:numPr>
          <w:ilvl w:val="0"/>
          <w:numId w:val="3"/>
        </w:numPr>
        <w:spacing w:after="60"/>
        <w:ind w:left="1077" w:hanging="340"/>
      </w:pPr>
      <w:r>
        <w:rPr>
          <w:rFonts w:ascii="Calibri" w:eastAsia="Calibri" w:hAnsi="Calibri" w:cs="Calibri"/>
          <w:color w:val="00000A"/>
          <w:sz w:val="24"/>
          <w:szCs w:val="28"/>
        </w:rPr>
        <w:t>“</w:t>
      </w:r>
      <w:r>
        <w:rPr>
          <w:rFonts w:ascii="Calibri" w:eastAsia="Calibri" w:hAnsi="Calibri" w:cs="Calibri"/>
          <w:i/>
          <w:color w:val="00000A"/>
          <w:sz w:val="24"/>
          <w:szCs w:val="28"/>
        </w:rPr>
        <w:t xml:space="preserve">Modelos Didáticos e Cinética Química”. 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Disponível em: &lt; </w:t>
      </w:r>
      <w:hyperlink r:id="rId9">
        <w:r>
          <w:rPr>
            <w:rStyle w:val="InternetLink"/>
            <w:rFonts w:ascii="Calibri" w:eastAsia="Calibri" w:hAnsi="Calibri" w:cs="Calibri"/>
            <w:sz w:val="24"/>
            <w:szCs w:val="28"/>
          </w:rPr>
          <w:t>http://qnesc.sbq.org.br/online/qnesc37_3/07-EA-08-14.pdf</w:t>
        </w:r>
      </w:hyperlink>
      <w:r>
        <w:rPr>
          <w:rStyle w:val="InternetLink"/>
          <w:rFonts w:ascii="Calibri" w:eastAsia="Calibri" w:hAnsi="Calibri" w:cs="Calibri"/>
          <w:color w:val="00000A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8"/>
        </w:rPr>
        <w:t>&gt;. Acesso em 24 de junho de 2018.</w:t>
      </w:r>
    </w:p>
    <w:p w14:paraId="62E969AC" w14:textId="77777777" w:rsidR="00545E0E" w:rsidRDefault="004B146B">
      <w:pPr>
        <w:numPr>
          <w:ilvl w:val="0"/>
          <w:numId w:val="3"/>
        </w:numPr>
        <w:spacing w:after="60"/>
        <w:ind w:left="1077" w:hanging="340"/>
      </w:pPr>
      <w:r>
        <w:rPr>
          <w:rFonts w:ascii="Calibri" w:eastAsia="Calibri" w:hAnsi="Calibri" w:cs="Calibri"/>
          <w:color w:val="00000A"/>
          <w:sz w:val="24"/>
          <w:szCs w:val="28"/>
        </w:rPr>
        <w:t xml:space="preserve">“Concepções sobre Cinética Química: a </w:t>
      </w:r>
      <w:r>
        <w:rPr>
          <w:rFonts w:ascii="Calibri" w:eastAsia="Calibri" w:hAnsi="Calibri" w:cs="Calibri"/>
          <w:i/>
          <w:color w:val="00000A"/>
          <w:sz w:val="24"/>
          <w:szCs w:val="28"/>
        </w:rPr>
        <w:t>influência da Temperatura e da Superfície de Contato”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. Disponível em: &lt; </w:t>
      </w:r>
      <w:hyperlink r:id="rId10">
        <w:r>
          <w:rPr>
            <w:rStyle w:val="InternetLink"/>
            <w:rFonts w:ascii="Calibri" w:eastAsia="Calibri" w:hAnsi="Calibri" w:cs="Calibri"/>
            <w:sz w:val="24"/>
            <w:szCs w:val="28"/>
          </w:rPr>
          <w:t>https://periodicos.utfpr.edu.br/actio/article/view/6777</w:t>
        </w:r>
      </w:hyperlink>
      <w:r>
        <w:rPr>
          <w:rStyle w:val="InternetLink"/>
          <w:rFonts w:ascii="Calibri" w:eastAsia="Calibri" w:hAnsi="Calibri" w:cs="Calibri"/>
          <w:color w:val="00000A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8"/>
        </w:rPr>
        <w:t>&gt;. Acesso em 24 de junho de 2018.</w:t>
      </w:r>
    </w:p>
    <w:p w14:paraId="2F87DE33" w14:textId="77777777" w:rsidR="00545E0E" w:rsidRDefault="00545E0E">
      <w:pPr>
        <w:pStyle w:val="PargrafodaLista"/>
        <w:keepNext/>
        <w:spacing w:after="60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0A6427E4" w14:textId="77777777" w:rsidR="00545E0E" w:rsidRDefault="00545E0E">
      <w:pPr>
        <w:pStyle w:val="PargrafodaLista"/>
        <w:spacing w:after="60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3F5B15BE" w14:textId="77777777" w:rsidR="00545E0E" w:rsidRDefault="00545E0E">
      <w:pPr>
        <w:pStyle w:val="PargrafodaLista"/>
        <w:spacing w:after="60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245DF18B" w14:textId="77777777" w:rsidR="00545E0E" w:rsidRDefault="00545E0E">
      <w:pPr>
        <w:pStyle w:val="PargrafodaLista"/>
        <w:spacing w:after="60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43081AF7" w14:textId="77777777" w:rsidR="00545E0E" w:rsidRDefault="00545E0E">
      <w:pPr>
        <w:pStyle w:val="PargrafodaLista"/>
        <w:spacing w:after="60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28FF5BC9" w14:textId="77777777" w:rsidR="00545E0E" w:rsidRDefault="004B146B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</w:t>
      </w:r>
    </w:p>
    <w:p w14:paraId="6770F0A1" w14:textId="77777777" w:rsidR="00545E0E" w:rsidRDefault="00545E0E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72CC3CAF" w14:textId="77777777" w:rsidR="00545E0E" w:rsidRDefault="004B146B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1ª Etapa: </w:t>
      </w:r>
      <w:r>
        <w:rPr>
          <w:rFonts w:ascii="Calibri" w:eastAsia="Calibri" w:hAnsi="Calibri" w:cs="Calibri"/>
          <w:color w:val="323E4F"/>
          <w:sz w:val="28"/>
          <w:szCs w:val="28"/>
        </w:rPr>
        <w:t xml:space="preserve">Início de </w:t>
      </w:r>
      <w:r>
        <w:rPr>
          <w:rFonts w:ascii="Calibri" w:eastAsia="Calibri" w:hAnsi="Calibri" w:cs="Calibri"/>
          <w:color w:val="17365D"/>
          <w:sz w:val="28"/>
          <w:szCs w:val="28"/>
        </w:rPr>
        <w:t>conversa</w:t>
      </w:r>
    </w:p>
    <w:p w14:paraId="2040EA81" w14:textId="77777777" w:rsidR="00545E0E" w:rsidRDefault="00545E0E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7571241D" w14:textId="77777777" w:rsidR="00545E0E" w:rsidRDefault="004B146B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 xml:space="preserve">Os materiais e as substâncias são os objetos da ciência chamada Química e o seu estudo pode ser feito em três perspectivas: constituição, propriedades e transformação. Pensando no aspecto da transformação, a cinética química é a área que estuda as velocidades das reações químicas e os fatores utilizados para o seu controle. </w:t>
      </w:r>
      <w:r>
        <w:rPr>
          <w:rFonts w:ascii="Calibri" w:eastAsia="Calibri" w:hAnsi="Calibri" w:cs="Calibri"/>
          <w:color w:val="00000A"/>
          <w:sz w:val="24"/>
          <w:szCs w:val="24"/>
        </w:rPr>
        <w:t>O objetivo desse plano de aula é apresentar ao estudante os fatores que promovem alterações na velocidade das reações químicas.</w:t>
      </w:r>
    </w:p>
    <w:p w14:paraId="108350CB" w14:textId="77777777" w:rsidR="00545E0E" w:rsidRDefault="00545E0E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18BF30B9" w14:textId="77777777" w:rsidR="00545E0E" w:rsidRDefault="00545E0E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79BCECCA" w14:textId="77777777" w:rsidR="00545E0E" w:rsidRDefault="004B146B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2ª Etapa: </w:t>
      </w:r>
      <w:r>
        <w:rPr>
          <w:rFonts w:ascii="Calibri" w:eastAsia="Calibri" w:hAnsi="Calibri" w:cs="Calibri"/>
          <w:color w:val="323E4F"/>
          <w:sz w:val="28"/>
          <w:szCs w:val="28"/>
        </w:rPr>
        <w:t>O objeto virtual de aprendizagem - cinética química</w:t>
      </w:r>
    </w:p>
    <w:p w14:paraId="5FD4FB70" w14:textId="77777777" w:rsidR="00545E0E" w:rsidRDefault="00545E0E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08BEF3D9" w14:textId="77777777" w:rsidR="00545E0E" w:rsidRDefault="004B146B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>Na segunda etapa, os alunos utilizarão o Objeto Virtual de Aprendizagem (OVA)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</w:t>
      </w:r>
      <w:r>
        <w:rPr>
          <w:rFonts w:ascii="Calibri" w:eastAsia="Calibri" w:hAnsi="Calibri"/>
          <w:i/>
          <w:iCs/>
          <w:color w:val="00000A"/>
          <w:sz w:val="24"/>
          <w:szCs w:val="24"/>
        </w:rPr>
        <w:t>Reações Químicas – Cinética Química,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disponível em: &lt; </w:t>
      </w:r>
      <w:hyperlink r:id="rId11">
        <w:r>
          <w:rPr>
            <w:rStyle w:val="InternetLink"/>
            <w:rFonts w:ascii="Calibri" w:eastAsia="Calibri" w:hAnsi="Calibri" w:cs="Calibri"/>
            <w:sz w:val="24"/>
            <w:szCs w:val="28"/>
          </w:rPr>
          <w:t>http://www.educadores.diaadia.pr.gov.br/arquivos/File/dezembro2011/ciencias_simuladores/53cinetica_quimica.swf</w:t>
        </w:r>
      </w:hyperlink>
      <w:r>
        <w:rPr>
          <w:rFonts w:ascii="Calibri" w:eastAsia="Calibri" w:hAnsi="Calibri" w:cs="Calibri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8"/>
        </w:rPr>
        <w:t>&gt; (FIGURA 1)</w:t>
      </w:r>
      <w:r>
        <w:rPr>
          <w:rStyle w:val="FootnoteAnchor"/>
          <w:rFonts w:ascii="Calibri" w:eastAsia="Calibri" w:hAnsi="Calibri" w:cs="Calibri"/>
          <w:color w:val="00000A"/>
          <w:sz w:val="24"/>
          <w:szCs w:val="28"/>
        </w:rPr>
        <w:footnoteReference w:id="1"/>
      </w:r>
      <w:r>
        <w:rPr>
          <w:rFonts w:ascii="Calibri" w:eastAsia="Calibri" w:hAnsi="Calibri" w:cs="Calibri"/>
          <w:color w:val="00000A"/>
          <w:sz w:val="24"/>
          <w:szCs w:val="28"/>
        </w:rPr>
        <w:t>.</w:t>
      </w:r>
    </w:p>
    <w:p w14:paraId="209D7E7C" w14:textId="77777777" w:rsidR="00545E0E" w:rsidRDefault="00545E0E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tbl>
      <w:tblPr>
        <w:tblW w:w="9350" w:type="dxa"/>
        <w:tblInd w:w="145" w:type="dxa"/>
        <w:tblCellMar>
          <w:top w:w="80" w:type="dxa"/>
          <w:left w:w="80" w:type="dxa"/>
          <w:bottom w:w="80" w:type="dxa"/>
          <w:right w:w="80" w:type="dxa"/>
        </w:tblCellMar>
        <w:tblLook w:val="0000" w:firstRow="0" w:lastRow="0" w:firstColumn="0" w:lastColumn="0" w:noHBand="0" w:noVBand="0"/>
      </w:tblPr>
      <w:tblGrid>
        <w:gridCol w:w="9350"/>
      </w:tblGrid>
      <w:tr w:rsidR="00545E0E" w14:paraId="0265481C" w14:textId="77777777">
        <w:tc>
          <w:tcPr>
            <w:tcW w:w="9350" w:type="dxa"/>
            <w:shd w:val="clear" w:color="auto" w:fill="FFFFFF"/>
          </w:tcPr>
          <w:p w14:paraId="550A2CCB" w14:textId="77777777" w:rsidR="00545E0E" w:rsidRDefault="004B146B">
            <w:pPr>
              <w:pStyle w:val="LO-normal"/>
              <w:widowControl w:val="0"/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 wp14:anchorId="7C879B20" wp14:editId="795726AA">
                  <wp:extent cx="1440180" cy="1080135"/>
                  <wp:effectExtent l="0" t="0" r="0" b="0"/>
                  <wp:docPr id="2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180" cy="108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8BFDEB" w14:textId="77777777" w:rsidR="00545E0E" w:rsidRDefault="004B146B">
      <w:pPr>
        <w:pStyle w:val="LO-normal"/>
        <w:tabs>
          <w:tab w:val="left" w:pos="6820"/>
        </w:tabs>
        <w:ind w:firstLine="709"/>
        <w:jc w:val="center"/>
      </w:pPr>
      <w:r>
        <w:rPr>
          <w:rFonts w:ascii="Calibri" w:eastAsia="Calibri" w:hAnsi="Calibri" w:cs="Arial"/>
          <w:b/>
          <w:bCs/>
          <w:color w:val="00000A"/>
        </w:rPr>
        <w:t>Figura 1</w:t>
      </w:r>
      <w:r>
        <w:rPr>
          <w:rFonts w:ascii="Calibri" w:eastAsia="Calibri" w:hAnsi="Calibri" w:cs="Arial"/>
          <w:color w:val="00000A"/>
        </w:rPr>
        <w:t xml:space="preserve">. Tela inicial do OVA </w:t>
      </w:r>
      <w:r>
        <w:rPr>
          <w:rFonts w:ascii="Calibri" w:eastAsia="Calibri" w:hAnsi="Calibri" w:cs="Arial"/>
          <w:i/>
          <w:iCs/>
          <w:color w:val="00000A"/>
        </w:rPr>
        <w:t>Reações Químicas – Cinética Química</w:t>
      </w:r>
    </w:p>
    <w:p w14:paraId="4F98C623" w14:textId="77777777" w:rsidR="00545E0E" w:rsidRDefault="00545E0E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32F60C2C" w14:textId="77777777" w:rsidR="00545E0E" w:rsidRDefault="004B146B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>Após apertar o play, um cientista chamado Prof. Xavier irá explicar o objetivo dos experimentos que serão realizados pelo OVA (Figura 2).</w:t>
      </w:r>
    </w:p>
    <w:p w14:paraId="243DAF8E" w14:textId="77777777" w:rsidR="00545E0E" w:rsidRDefault="00545E0E">
      <w:pPr>
        <w:pStyle w:val="LO-normal"/>
        <w:jc w:val="center"/>
        <w:rPr>
          <w:rFonts w:ascii="Calibri" w:eastAsia="Calibri" w:hAnsi="Calibri" w:cs="Calibri"/>
          <w:color w:val="00000A"/>
          <w:sz w:val="24"/>
          <w:szCs w:val="28"/>
        </w:rPr>
      </w:pPr>
    </w:p>
    <w:tbl>
      <w:tblPr>
        <w:tblW w:w="9923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5104"/>
      </w:tblGrid>
      <w:tr w:rsidR="00545E0E" w14:paraId="28A986E1" w14:textId="77777777">
        <w:tc>
          <w:tcPr>
            <w:tcW w:w="4819" w:type="dxa"/>
            <w:shd w:val="clear" w:color="auto" w:fill="auto"/>
          </w:tcPr>
          <w:p w14:paraId="6D849D92" w14:textId="77777777" w:rsidR="00545E0E" w:rsidRDefault="004B146B">
            <w:pPr>
              <w:pStyle w:val="TableContents"/>
              <w:jc w:val="center"/>
            </w:pPr>
            <w:r>
              <w:rPr>
                <w:noProof/>
                <w:lang w:val="pt-BR"/>
              </w:rPr>
              <w:lastRenderedPageBreak/>
              <w:drawing>
                <wp:inline distT="0" distB="0" distL="0" distR="0" wp14:anchorId="1F733455" wp14:editId="21AB5C00">
                  <wp:extent cx="2113280" cy="1619885"/>
                  <wp:effectExtent l="0" t="0" r="0" b="0"/>
                  <wp:docPr id="3" name="Image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3280" cy="1619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auto"/>
          </w:tcPr>
          <w:p w14:paraId="139DD2B8" w14:textId="77777777" w:rsidR="00545E0E" w:rsidRDefault="004B146B">
            <w:pPr>
              <w:pStyle w:val="TableContents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45F52B8A" wp14:editId="6994282B">
                  <wp:extent cx="2156460" cy="1619885"/>
                  <wp:effectExtent l="0" t="0" r="0" b="0"/>
                  <wp:docPr id="4" name="Image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6460" cy="1619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5E0E" w14:paraId="4643A3A7" w14:textId="77777777">
        <w:trPr>
          <w:trHeight w:val="392"/>
        </w:trPr>
        <w:tc>
          <w:tcPr>
            <w:tcW w:w="4819" w:type="dxa"/>
            <w:shd w:val="clear" w:color="auto" w:fill="auto"/>
            <w:vAlign w:val="center"/>
          </w:tcPr>
          <w:p w14:paraId="0AA83BC2" w14:textId="77777777" w:rsidR="00545E0E" w:rsidRDefault="004B146B">
            <w:pPr>
              <w:pStyle w:val="TableContents"/>
              <w:jc w:val="center"/>
            </w:pPr>
            <w:r>
              <w:rPr>
                <w:b/>
                <w:bCs/>
              </w:rPr>
              <w:t>A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73094908" w14:textId="77777777" w:rsidR="00545E0E" w:rsidRDefault="004B146B">
            <w:pPr>
              <w:pStyle w:val="TableContents"/>
              <w:jc w:val="center"/>
            </w:pPr>
            <w:r>
              <w:rPr>
                <w:b/>
                <w:bCs/>
              </w:rPr>
              <w:t>B</w:t>
            </w:r>
          </w:p>
        </w:tc>
      </w:tr>
    </w:tbl>
    <w:p w14:paraId="2BEA1F4D" w14:textId="77777777" w:rsidR="00545E0E" w:rsidRDefault="004B146B">
      <w:pPr>
        <w:pStyle w:val="LO-normal"/>
        <w:keepNext/>
        <w:keepLines/>
        <w:tabs>
          <w:tab w:val="left" w:pos="6820"/>
        </w:tabs>
        <w:ind w:firstLine="709"/>
        <w:jc w:val="center"/>
        <w:rPr>
          <w:rFonts w:ascii="Calibri" w:eastAsia="Calibri" w:hAnsi="Calibri" w:cs="Calibri"/>
          <w:color w:val="00000A"/>
          <w:sz w:val="24"/>
          <w:szCs w:val="28"/>
        </w:rPr>
      </w:pPr>
      <w:r>
        <w:rPr>
          <w:rFonts w:ascii="Calibri" w:eastAsia="Calibri" w:hAnsi="Calibri" w:cs="Arial"/>
          <w:b/>
          <w:bCs/>
          <w:color w:val="00000A"/>
        </w:rPr>
        <w:t>Figura 2</w:t>
      </w:r>
      <w:r>
        <w:rPr>
          <w:rFonts w:ascii="Calibri" w:eastAsia="Calibri" w:hAnsi="Calibri" w:cs="Arial"/>
          <w:color w:val="00000A"/>
        </w:rPr>
        <w:t>. O laboratório virtual: A – Apresentação do Prof. Xavier; B – descrição de Cinética Química.</w:t>
      </w:r>
    </w:p>
    <w:p w14:paraId="4FBF9A73" w14:textId="77777777" w:rsidR="00545E0E" w:rsidRDefault="00545E0E">
      <w:pPr>
        <w:pStyle w:val="LO-normal"/>
        <w:tabs>
          <w:tab w:val="left" w:pos="6820"/>
        </w:tabs>
        <w:jc w:val="center"/>
        <w:rPr>
          <w:rFonts w:cs="Arial"/>
          <w:i/>
          <w:iCs/>
        </w:rPr>
      </w:pPr>
    </w:p>
    <w:p w14:paraId="04950094" w14:textId="77777777" w:rsidR="00545E0E" w:rsidRDefault="004B146B">
      <w:pPr>
        <w:tabs>
          <w:tab w:val="left" w:pos="7185"/>
        </w:tabs>
        <w:rPr>
          <w:lang w:val="pt-BR" w:eastAsia="zh-CN"/>
        </w:rPr>
      </w:pPr>
      <w:r>
        <w:rPr>
          <w:lang w:val="pt-BR" w:eastAsia="zh-CN"/>
        </w:rPr>
        <w:tab/>
      </w:r>
    </w:p>
    <w:p w14:paraId="6343D63A" w14:textId="77777777" w:rsidR="00545E0E" w:rsidRDefault="004B146B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  <w:r>
        <w:rPr>
          <w:rFonts w:ascii="Calibri" w:eastAsia="Calibri" w:hAnsi="Calibri"/>
          <w:color w:val="00000A"/>
          <w:sz w:val="24"/>
          <w:szCs w:val="28"/>
        </w:rPr>
        <w:t xml:space="preserve">Após a descrição, será iniciado o </w:t>
      </w:r>
      <w:r w:rsidRPr="00001869">
        <w:rPr>
          <w:rFonts w:ascii="Calibri" w:eastAsia="Calibri" w:hAnsi="Calibri"/>
          <w:b/>
          <w:color w:val="00000A"/>
          <w:sz w:val="24"/>
          <w:szCs w:val="28"/>
          <w:u w:val="single"/>
        </w:rPr>
        <w:t>Experimento 1 – Temperatura</w:t>
      </w:r>
      <w:r>
        <w:rPr>
          <w:rFonts w:ascii="Calibri" w:eastAsia="Calibri" w:hAnsi="Calibri"/>
          <w:color w:val="00000A"/>
          <w:sz w:val="24"/>
          <w:szCs w:val="28"/>
        </w:rPr>
        <w:t>. A primeira parte é a orientação do experimento (Figura 3A). Na Figura 3B, pode-se observar que o tipo de sólido (pastilhas) e a quantidade (duas) são as mesmas para cada béquer, alterando a temperatura: 50 ºC para um béquer e 85ºC para o outro béquer.</w:t>
      </w:r>
    </w:p>
    <w:p w14:paraId="3C7E4C35" w14:textId="77777777" w:rsidR="00545E0E" w:rsidRDefault="00545E0E">
      <w:pPr>
        <w:tabs>
          <w:tab w:val="left" w:pos="6820"/>
        </w:tabs>
        <w:spacing w:after="0"/>
        <w:ind w:firstLine="709"/>
        <w:jc w:val="both"/>
      </w:pPr>
    </w:p>
    <w:tbl>
      <w:tblPr>
        <w:tblW w:w="9923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20"/>
        <w:gridCol w:w="5103"/>
      </w:tblGrid>
      <w:tr w:rsidR="00545E0E" w14:paraId="42C37913" w14:textId="77777777">
        <w:tc>
          <w:tcPr>
            <w:tcW w:w="4819" w:type="dxa"/>
            <w:shd w:val="clear" w:color="auto" w:fill="auto"/>
          </w:tcPr>
          <w:p w14:paraId="543E5EA0" w14:textId="77777777" w:rsidR="00545E0E" w:rsidRDefault="004B146B">
            <w:pPr>
              <w:pStyle w:val="TableContents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73D5EE0F" wp14:editId="711A99A0">
                  <wp:extent cx="2894330" cy="2160270"/>
                  <wp:effectExtent l="0" t="0" r="0" b="0"/>
                  <wp:docPr id="5" name="Image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4330" cy="216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auto"/>
          </w:tcPr>
          <w:p w14:paraId="77C10400" w14:textId="77777777" w:rsidR="00545E0E" w:rsidRDefault="004B146B">
            <w:pPr>
              <w:pStyle w:val="TableContents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248489C9" wp14:editId="0BA6A4D6">
                  <wp:extent cx="2890520" cy="2160270"/>
                  <wp:effectExtent l="0" t="0" r="0" b="0"/>
                  <wp:docPr id="6" name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0520" cy="216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5E0E" w14:paraId="64037DCB" w14:textId="77777777">
        <w:trPr>
          <w:trHeight w:val="392"/>
        </w:trPr>
        <w:tc>
          <w:tcPr>
            <w:tcW w:w="4819" w:type="dxa"/>
            <w:shd w:val="clear" w:color="auto" w:fill="auto"/>
            <w:vAlign w:val="center"/>
          </w:tcPr>
          <w:p w14:paraId="60089828" w14:textId="77777777" w:rsidR="00545E0E" w:rsidRDefault="004B146B">
            <w:pPr>
              <w:pStyle w:val="TableContents"/>
              <w:jc w:val="center"/>
            </w:pPr>
            <w:r>
              <w:rPr>
                <w:b/>
                <w:bCs/>
              </w:rPr>
              <w:t>A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4C21098" w14:textId="77777777" w:rsidR="00545E0E" w:rsidRDefault="004B146B">
            <w:pPr>
              <w:pStyle w:val="TableContents"/>
              <w:jc w:val="center"/>
            </w:pPr>
            <w:r>
              <w:rPr>
                <w:b/>
                <w:bCs/>
              </w:rPr>
              <w:t>B</w:t>
            </w:r>
          </w:p>
        </w:tc>
      </w:tr>
      <w:tr w:rsidR="00545E0E" w14:paraId="0E9C6B71" w14:textId="77777777">
        <w:trPr>
          <w:trHeight w:val="392"/>
        </w:trPr>
        <w:tc>
          <w:tcPr>
            <w:tcW w:w="4819" w:type="dxa"/>
            <w:shd w:val="clear" w:color="auto" w:fill="auto"/>
            <w:vAlign w:val="center"/>
          </w:tcPr>
          <w:p w14:paraId="74FDC822" w14:textId="77777777" w:rsidR="00545E0E" w:rsidRDefault="004B146B">
            <w:pPr>
              <w:pStyle w:val="TableContents"/>
              <w:jc w:val="center"/>
            </w:pPr>
            <w:r>
              <w:rPr>
                <w:noProof/>
                <w:lang w:val="pt-BR"/>
              </w:rPr>
              <w:lastRenderedPageBreak/>
              <w:drawing>
                <wp:inline distT="0" distB="0" distL="0" distR="0" wp14:anchorId="130E5DCB" wp14:editId="2930E321">
                  <wp:extent cx="2990850" cy="2244090"/>
                  <wp:effectExtent l="0" t="0" r="0" b="0"/>
                  <wp:docPr id="7" name="Imag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0850" cy="2244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6F3B610" w14:textId="77777777" w:rsidR="00545E0E" w:rsidRDefault="004B146B">
            <w:pPr>
              <w:pStyle w:val="TableContents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53862D2C" wp14:editId="5D7FD610">
                  <wp:extent cx="2868930" cy="2160270"/>
                  <wp:effectExtent l="0" t="0" r="0" b="0"/>
                  <wp:docPr id="8" name="Image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8930" cy="216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5E0E" w14:paraId="2BE42D2C" w14:textId="77777777">
        <w:trPr>
          <w:trHeight w:val="392"/>
        </w:trPr>
        <w:tc>
          <w:tcPr>
            <w:tcW w:w="4819" w:type="dxa"/>
            <w:shd w:val="clear" w:color="auto" w:fill="auto"/>
            <w:vAlign w:val="center"/>
          </w:tcPr>
          <w:p w14:paraId="21D2898C" w14:textId="77777777" w:rsidR="00545E0E" w:rsidRDefault="004B146B">
            <w:pPr>
              <w:pStyle w:val="TableContents"/>
              <w:jc w:val="center"/>
            </w:pPr>
            <w:r>
              <w:rPr>
                <w:b/>
                <w:bCs/>
              </w:rPr>
              <w:t>C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24F37BE1" w14:textId="77777777" w:rsidR="00545E0E" w:rsidRDefault="004B146B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</w:p>
        </w:tc>
      </w:tr>
    </w:tbl>
    <w:p w14:paraId="6BA5C0EE" w14:textId="77777777" w:rsidR="00545E0E" w:rsidRDefault="004B146B">
      <w:pPr>
        <w:pStyle w:val="LO-normal"/>
        <w:jc w:val="center"/>
      </w:pPr>
      <w:r>
        <w:rPr>
          <w:rFonts w:ascii="Calibri" w:hAnsi="Calibri" w:cs="Arial"/>
          <w:b/>
          <w:bCs/>
        </w:rPr>
        <w:t>Figura 3</w:t>
      </w:r>
      <w:r>
        <w:rPr>
          <w:rFonts w:ascii="Calibri" w:hAnsi="Calibri" w:cs="Arial"/>
        </w:rPr>
        <w:t>. Experimento 1 – Efeito da Temperatura: A – Orientação do procedimento; B – Realização do experimento em temperaturas diferentes, mantendo as outras variáveis iguais; C – Visualização da borbulha; D – Questão sobre o experimento.</w:t>
      </w:r>
    </w:p>
    <w:p w14:paraId="50E76365" w14:textId="77777777" w:rsidR="00545E0E" w:rsidRDefault="00545E0E">
      <w:pPr>
        <w:pStyle w:val="LO-normal"/>
        <w:jc w:val="center"/>
        <w:rPr>
          <w:rFonts w:ascii="Calibri" w:eastAsia="Calibri" w:hAnsi="Calibri" w:cs="Arial"/>
          <w:color w:val="00000A"/>
          <w:sz w:val="24"/>
          <w:szCs w:val="28"/>
        </w:rPr>
      </w:pPr>
    </w:p>
    <w:p w14:paraId="57DCFA1F" w14:textId="6C80B7E1" w:rsidR="00545E0E" w:rsidRDefault="004B146B">
      <w:pPr>
        <w:pStyle w:val="LO-normal"/>
        <w:ind w:firstLine="680"/>
        <w:jc w:val="both"/>
        <w:rPr>
          <w:rFonts w:ascii="Calibri" w:eastAsia="Calibri" w:hAnsi="Calibri" w:cs="Calibri"/>
          <w:color w:val="00000A"/>
          <w:sz w:val="24"/>
          <w:szCs w:val="28"/>
        </w:rPr>
      </w:pPr>
      <w:r>
        <w:rPr>
          <w:rFonts w:ascii="Calibri" w:eastAsia="Calibri" w:hAnsi="Calibri" w:cs="Calibri"/>
          <w:color w:val="00000A"/>
          <w:sz w:val="24"/>
          <w:szCs w:val="28"/>
        </w:rPr>
        <w:t>Após apertar o play, os sólidos serão jogados no béquer e iniciará o processo de borbulha (FIGURA 3C). No simulador será possível observar que o experimento com maior temperatura terá maior rapidez de borbulha, indicando assim, maior rapidez de reação. O experimento pode ser repetido diversas vezes, alterando as quantidades, os tipos de sólidos (desde que se mantenha o mesmo para os dois béqueres) e a temperatura (sendo obrigatoriamente diferente em cada béquer). Ao final</w:t>
      </w:r>
      <w:r w:rsidR="009E2DD2">
        <w:rPr>
          <w:rFonts w:ascii="Calibri" w:eastAsia="Calibri" w:hAnsi="Calibri" w:cs="Calibri"/>
          <w:color w:val="00000A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será apresentado uma pergunta para reflexão do estudante sobre </w:t>
      </w:r>
      <w:r w:rsidR="00100C6C">
        <w:rPr>
          <w:rFonts w:ascii="Calibri" w:eastAsia="Calibri" w:hAnsi="Calibri" w:cs="Calibri"/>
          <w:color w:val="00000A"/>
          <w:sz w:val="24"/>
          <w:szCs w:val="28"/>
        </w:rPr>
        <w:t xml:space="preserve">o </w:t>
      </w:r>
      <w:r>
        <w:rPr>
          <w:rFonts w:ascii="Calibri" w:eastAsia="Calibri" w:hAnsi="Calibri" w:cs="Calibri"/>
          <w:color w:val="00000A"/>
          <w:sz w:val="24"/>
          <w:szCs w:val="28"/>
        </w:rPr>
        <w:t>que realizou (FIGURA 3D).</w:t>
      </w:r>
    </w:p>
    <w:p w14:paraId="211B29E0" w14:textId="77777777" w:rsidR="00480D46" w:rsidRDefault="00480D46">
      <w:pPr>
        <w:pStyle w:val="LO-normal"/>
        <w:ind w:firstLine="680"/>
        <w:jc w:val="both"/>
      </w:pPr>
    </w:p>
    <w:p w14:paraId="53746EB2" w14:textId="77777777" w:rsidR="00545E0E" w:rsidRDefault="004B146B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  <w:r>
        <w:rPr>
          <w:rFonts w:ascii="Calibri" w:eastAsia="Calibri" w:hAnsi="Calibri"/>
          <w:color w:val="00000A"/>
          <w:sz w:val="24"/>
          <w:szCs w:val="28"/>
        </w:rPr>
        <w:t xml:space="preserve">A primeira tela do </w:t>
      </w:r>
      <w:r w:rsidRPr="00480D46">
        <w:rPr>
          <w:rFonts w:ascii="Calibri" w:eastAsia="Calibri" w:hAnsi="Calibri"/>
          <w:b/>
          <w:color w:val="00000A"/>
          <w:sz w:val="24"/>
          <w:szCs w:val="28"/>
          <w:u w:val="single"/>
        </w:rPr>
        <w:t>Experimento 2 – Concentração</w:t>
      </w:r>
      <w:r>
        <w:rPr>
          <w:rFonts w:ascii="Calibri" w:eastAsia="Calibri" w:hAnsi="Calibri"/>
          <w:color w:val="00000A"/>
          <w:sz w:val="24"/>
          <w:szCs w:val="28"/>
        </w:rPr>
        <w:t xml:space="preserve"> é a orientação do experimento (Figura 4A). Na Figura 4B, pode-se observar que o tipo de sólido e a temperatura são as mesmas para ambos os béqueres, alterando apenas a quantidade do soluto.</w:t>
      </w:r>
    </w:p>
    <w:p w14:paraId="34C79109" w14:textId="77777777" w:rsidR="00545E0E" w:rsidRDefault="00545E0E">
      <w:pPr>
        <w:tabs>
          <w:tab w:val="left" w:pos="6820"/>
        </w:tabs>
        <w:spacing w:after="0"/>
        <w:ind w:firstLine="709"/>
        <w:jc w:val="both"/>
      </w:pPr>
    </w:p>
    <w:tbl>
      <w:tblPr>
        <w:tblW w:w="9923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5104"/>
      </w:tblGrid>
      <w:tr w:rsidR="00545E0E" w14:paraId="695849AD" w14:textId="77777777">
        <w:tc>
          <w:tcPr>
            <w:tcW w:w="4819" w:type="dxa"/>
            <w:shd w:val="clear" w:color="auto" w:fill="auto"/>
          </w:tcPr>
          <w:p w14:paraId="6713CF19" w14:textId="77777777" w:rsidR="00545E0E" w:rsidRDefault="004B146B">
            <w:pPr>
              <w:pStyle w:val="TableContents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0C43FEEE" wp14:editId="27979F25">
                  <wp:extent cx="2887345" cy="2160270"/>
                  <wp:effectExtent l="0" t="0" r="0" b="0"/>
                  <wp:docPr id="9" name="Imag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345" cy="216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auto"/>
          </w:tcPr>
          <w:p w14:paraId="7DFCE132" w14:textId="77777777" w:rsidR="00545E0E" w:rsidRDefault="004B146B">
            <w:pPr>
              <w:pStyle w:val="TableContents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7EC10822" wp14:editId="4E61FB4F">
                  <wp:extent cx="2894330" cy="2160270"/>
                  <wp:effectExtent l="0" t="0" r="0" b="0"/>
                  <wp:docPr id="10" name="Image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4330" cy="216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5E0E" w14:paraId="7C3E7F18" w14:textId="77777777">
        <w:trPr>
          <w:trHeight w:val="392"/>
        </w:trPr>
        <w:tc>
          <w:tcPr>
            <w:tcW w:w="4819" w:type="dxa"/>
            <w:shd w:val="clear" w:color="auto" w:fill="auto"/>
            <w:vAlign w:val="center"/>
          </w:tcPr>
          <w:p w14:paraId="7B0F5E44" w14:textId="77777777" w:rsidR="00545E0E" w:rsidRDefault="004B146B">
            <w:pPr>
              <w:pStyle w:val="TableContents"/>
              <w:jc w:val="center"/>
            </w:pPr>
            <w:r>
              <w:rPr>
                <w:b/>
                <w:bCs/>
              </w:rPr>
              <w:t>A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17A0508A" w14:textId="77777777" w:rsidR="00545E0E" w:rsidRDefault="004B146B">
            <w:pPr>
              <w:pStyle w:val="TableContents"/>
              <w:jc w:val="center"/>
            </w:pPr>
            <w:r>
              <w:rPr>
                <w:b/>
                <w:bCs/>
              </w:rPr>
              <w:t>B</w:t>
            </w:r>
          </w:p>
        </w:tc>
      </w:tr>
      <w:tr w:rsidR="00545E0E" w14:paraId="516977E3" w14:textId="77777777">
        <w:trPr>
          <w:trHeight w:val="392"/>
        </w:trPr>
        <w:tc>
          <w:tcPr>
            <w:tcW w:w="4819" w:type="dxa"/>
            <w:shd w:val="clear" w:color="auto" w:fill="auto"/>
            <w:vAlign w:val="center"/>
          </w:tcPr>
          <w:p w14:paraId="049EA812" w14:textId="77777777" w:rsidR="00545E0E" w:rsidRDefault="004B146B">
            <w:pPr>
              <w:pStyle w:val="TableContents"/>
              <w:jc w:val="center"/>
            </w:pPr>
            <w:r>
              <w:rPr>
                <w:noProof/>
                <w:lang w:val="pt-BR"/>
              </w:rPr>
              <w:lastRenderedPageBreak/>
              <w:drawing>
                <wp:inline distT="0" distB="0" distL="0" distR="0" wp14:anchorId="1FF2E263" wp14:editId="43E3BDE4">
                  <wp:extent cx="2879725" cy="2160270"/>
                  <wp:effectExtent l="0" t="0" r="0" b="0"/>
                  <wp:docPr id="11" name="Image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725" cy="216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5A260D4" w14:textId="77777777" w:rsidR="00545E0E" w:rsidRDefault="004B146B">
            <w:pPr>
              <w:pStyle w:val="TableContents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12F8AA13" wp14:editId="68A15100">
                  <wp:extent cx="2876550" cy="2160270"/>
                  <wp:effectExtent l="0" t="0" r="0" b="0"/>
                  <wp:docPr id="12" name="Image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6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5E0E" w14:paraId="781FAB04" w14:textId="77777777">
        <w:trPr>
          <w:trHeight w:val="392"/>
        </w:trPr>
        <w:tc>
          <w:tcPr>
            <w:tcW w:w="4819" w:type="dxa"/>
            <w:shd w:val="clear" w:color="auto" w:fill="auto"/>
            <w:vAlign w:val="center"/>
          </w:tcPr>
          <w:p w14:paraId="56291542" w14:textId="77777777" w:rsidR="00545E0E" w:rsidRDefault="004B146B">
            <w:pPr>
              <w:pStyle w:val="TableContents"/>
              <w:jc w:val="center"/>
            </w:pPr>
            <w:r>
              <w:rPr>
                <w:b/>
                <w:bCs/>
              </w:rPr>
              <w:t>C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01215DFF" w14:textId="77777777" w:rsidR="00545E0E" w:rsidRDefault="004B146B">
            <w:pPr>
              <w:pStyle w:val="TableContents"/>
              <w:jc w:val="center"/>
            </w:pPr>
            <w:r>
              <w:rPr>
                <w:b/>
                <w:bCs/>
              </w:rPr>
              <w:t>D</w:t>
            </w:r>
          </w:p>
        </w:tc>
      </w:tr>
    </w:tbl>
    <w:p w14:paraId="71F0BF2C" w14:textId="77777777" w:rsidR="00545E0E" w:rsidRDefault="004B146B">
      <w:pPr>
        <w:pStyle w:val="LO-normal"/>
        <w:jc w:val="center"/>
      </w:pPr>
      <w:r>
        <w:rPr>
          <w:rFonts w:ascii="Calibri" w:hAnsi="Calibri" w:cs="Arial"/>
          <w:b/>
          <w:bCs/>
        </w:rPr>
        <w:t>Figura 4</w:t>
      </w:r>
      <w:r>
        <w:rPr>
          <w:rFonts w:ascii="Calibri" w:hAnsi="Calibri" w:cs="Arial"/>
        </w:rPr>
        <w:t>. Experimento 2 – Efeito da Concentração: A – Orientação do procedimento; B – Adição de quantidades diferentes de sólido, mantendo as outras variáveis iguais; C – Visualização de borbulha; D – Questão sobre o experimento.</w:t>
      </w:r>
    </w:p>
    <w:p w14:paraId="3BE2F6FE" w14:textId="77777777" w:rsidR="00545E0E" w:rsidRDefault="00545E0E">
      <w:pPr>
        <w:pStyle w:val="LO-normal"/>
        <w:jc w:val="center"/>
        <w:rPr>
          <w:rFonts w:ascii="Calibri" w:eastAsia="Calibri" w:hAnsi="Calibri" w:cs="Calibri"/>
          <w:color w:val="00000A"/>
          <w:sz w:val="24"/>
          <w:szCs w:val="28"/>
        </w:rPr>
      </w:pPr>
    </w:p>
    <w:p w14:paraId="0D2A396E" w14:textId="2FBF2FAE" w:rsidR="00545E0E" w:rsidRDefault="004B146B">
      <w:pPr>
        <w:keepNext/>
        <w:keepLines/>
        <w:tabs>
          <w:tab w:val="left" w:pos="6820"/>
        </w:tabs>
        <w:spacing w:after="0"/>
        <w:ind w:firstLine="709"/>
        <w:jc w:val="both"/>
        <w:rPr>
          <w:rFonts w:ascii="Calibri" w:eastAsia="Calibri" w:hAnsi="Calibri"/>
          <w:color w:val="00000A"/>
          <w:sz w:val="24"/>
          <w:szCs w:val="28"/>
        </w:rPr>
      </w:pPr>
      <w:r>
        <w:rPr>
          <w:rFonts w:ascii="Calibri" w:eastAsia="Calibri" w:hAnsi="Calibri"/>
          <w:color w:val="00000A"/>
          <w:sz w:val="24"/>
          <w:szCs w:val="28"/>
        </w:rPr>
        <w:t xml:space="preserve">Em seguida, os sólidos serão jogados no béquer e iniciará o processo de borbulha (FIGURA 4C). No simulador será possível observar que o béquer com maior concentração terá maior rapidez de borbulha, indicando assim, maior rapidez de reação. Ao final será apresentado uma pergunta para reflexão do estudante sobre o que realizou (FIGURA </w:t>
      </w:r>
      <w:r w:rsidR="00C24C21">
        <w:rPr>
          <w:rFonts w:ascii="Calibri" w:eastAsia="Calibri" w:hAnsi="Calibri"/>
          <w:color w:val="00000A"/>
          <w:sz w:val="24"/>
          <w:szCs w:val="28"/>
        </w:rPr>
        <w:t>4</w:t>
      </w:r>
      <w:r>
        <w:rPr>
          <w:rFonts w:ascii="Calibri" w:eastAsia="Calibri" w:hAnsi="Calibri"/>
          <w:color w:val="00000A"/>
          <w:sz w:val="24"/>
          <w:szCs w:val="28"/>
        </w:rPr>
        <w:t>D).</w:t>
      </w:r>
    </w:p>
    <w:p w14:paraId="5494F0C3" w14:textId="77777777" w:rsidR="00DA5D2C" w:rsidRDefault="00DA5D2C">
      <w:pPr>
        <w:keepNext/>
        <w:keepLines/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27E9EB8F" w14:textId="77777777" w:rsidR="00545E0E" w:rsidRDefault="004B146B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  <w:r>
        <w:rPr>
          <w:rFonts w:ascii="Calibri" w:eastAsia="Calibri" w:hAnsi="Calibri"/>
          <w:color w:val="00000A"/>
          <w:sz w:val="24"/>
          <w:szCs w:val="28"/>
        </w:rPr>
        <w:t xml:space="preserve">Para o </w:t>
      </w:r>
      <w:r w:rsidRPr="00DA5D2C">
        <w:rPr>
          <w:rFonts w:ascii="Calibri" w:eastAsia="Calibri" w:hAnsi="Calibri"/>
          <w:b/>
          <w:color w:val="00000A"/>
          <w:sz w:val="24"/>
          <w:szCs w:val="28"/>
          <w:u w:val="single"/>
        </w:rPr>
        <w:t>Experimento 3 – Superfície de Contato</w:t>
      </w:r>
      <w:r>
        <w:rPr>
          <w:rFonts w:ascii="Calibri" w:eastAsia="Calibri" w:hAnsi="Calibri"/>
          <w:color w:val="00000A"/>
          <w:sz w:val="24"/>
          <w:szCs w:val="28"/>
        </w:rPr>
        <w:t>, o procedimento dos experimentos anteriores se repete, alterando em cada béquer o tipo de sólido (em um pastilha e no outro pó) mas mantendo-se iguais as quantidades de sólido e a temperatura (FIGURA 5).</w:t>
      </w:r>
    </w:p>
    <w:p w14:paraId="53FE8213" w14:textId="77777777" w:rsidR="00545E0E" w:rsidRDefault="00545E0E">
      <w:pPr>
        <w:tabs>
          <w:tab w:val="left" w:pos="6820"/>
        </w:tabs>
        <w:spacing w:after="0"/>
        <w:ind w:firstLine="709"/>
        <w:jc w:val="both"/>
      </w:pPr>
    </w:p>
    <w:tbl>
      <w:tblPr>
        <w:tblW w:w="9923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5104"/>
      </w:tblGrid>
      <w:tr w:rsidR="00545E0E" w14:paraId="0CE0CA31" w14:textId="77777777">
        <w:tc>
          <w:tcPr>
            <w:tcW w:w="4819" w:type="dxa"/>
            <w:shd w:val="clear" w:color="auto" w:fill="auto"/>
          </w:tcPr>
          <w:p w14:paraId="65D0E46C" w14:textId="77777777" w:rsidR="00545E0E" w:rsidRDefault="004B146B">
            <w:pPr>
              <w:pStyle w:val="TableContents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0FAD4C63" wp14:editId="06582E36">
                  <wp:extent cx="2890520" cy="2160270"/>
                  <wp:effectExtent l="0" t="0" r="0" b="0"/>
                  <wp:docPr id="13" name="Image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0520" cy="216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auto"/>
          </w:tcPr>
          <w:p w14:paraId="19D7F50E" w14:textId="77777777" w:rsidR="00545E0E" w:rsidRDefault="004B146B">
            <w:pPr>
              <w:pStyle w:val="TableContents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7FF18297" wp14:editId="6F2BC4CD">
                  <wp:extent cx="2887345" cy="2160270"/>
                  <wp:effectExtent l="0" t="0" r="0" b="0"/>
                  <wp:docPr id="14" name="Image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345" cy="216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5E0E" w14:paraId="506FA64A" w14:textId="77777777">
        <w:trPr>
          <w:trHeight w:val="392"/>
        </w:trPr>
        <w:tc>
          <w:tcPr>
            <w:tcW w:w="4819" w:type="dxa"/>
            <w:shd w:val="clear" w:color="auto" w:fill="auto"/>
            <w:vAlign w:val="center"/>
          </w:tcPr>
          <w:p w14:paraId="26B984CE" w14:textId="77777777" w:rsidR="00545E0E" w:rsidRDefault="004B146B">
            <w:pPr>
              <w:pStyle w:val="TableContents"/>
              <w:jc w:val="center"/>
            </w:pPr>
            <w:r>
              <w:rPr>
                <w:b/>
                <w:bCs/>
              </w:rPr>
              <w:t>A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3628A5DB" w14:textId="77777777" w:rsidR="00545E0E" w:rsidRDefault="004B146B">
            <w:pPr>
              <w:pStyle w:val="TableContents"/>
              <w:jc w:val="center"/>
            </w:pPr>
            <w:r>
              <w:rPr>
                <w:b/>
                <w:bCs/>
              </w:rPr>
              <w:t>B</w:t>
            </w:r>
          </w:p>
        </w:tc>
      </w:tr>
      <w:tr w:rsidR="00545E0E" w14:paraId="7DF6545B" w14:textId="77777777">
        <w:trPr>
          <w:trHeight w:val="392"/>
        </w:trPr>
        <w:tc>
          <w:tcPr>
            <w:tcW w:w="4819" w:type="dxa"/>
            <w:shd w:val="clear" w:color="auto" w:fill="auto"/>
            <w:vAlign w:val="center"/>
          </w:tcPr>
          <w:p w14:paraId="664B35A7" w14:textId="77777777" w:rsidR="00545E0E" w:rsidRDefault="004B146B">
            <w:pPr>
              <w:pStyle w:val="TableContents"/>
              <w:jc w:val="center"/>
            </w:pPr>
            <w:r>
              <w:rPr>
                <w:noProof/>
                <w:lang w:val="pt-BR"/>
              </w:rPr>
              <w:lastRenderedPageBreak/>
              <w:drawing>
                <wp:inline distT="0" distB="0" distL="0" distR="0" wp14:anchorId="7D29E6AD" wp14:editId="4B8384F1">
                  <wp:extent cx="2876550" cy="2160270"/>
                  <wp:effectExtent l="0" t="0" r="0" b="0"/>
                  <wp:docPr id="15" name="Image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6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6E564086" w14:textId="77777777" w:rsidR="00545E0E" w:rsidRDefault="004B146B">
            <w:pPr>
              <w:pStyle w:val="TableContents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0F8FE267" wp14:editId="1DED3C85">
                  <wp:extent cx="2883535" cy="2160270"/>
                  <wp:effectExtent l="0" t="0" r="0" b="0"/>
                  <wp:docPr id="16" name="Image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3535" cy="216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5E0E" w14:paraId="3580228B" w14:textId="77777777">
        <w:trPr>
          <w:trHeight w:val="392"/>
        </w:trPr>
        <w:tc>
          <w:tcPr>
            <w:tcW w:w="4819" w:type="dxa"/>
            <w:shd w:val="clear" w:color="auto" w:fill="auto"/>
            <w:vAlign w:val="center"/>
          </w:tcPr>
          <w:p w14:paraId="6E0F14AD" w14:textId="77777777" w:rsidR="00545E0E" w:rsidRDefault="004B146B">
            <w:pPr>
              <w:pStyle w:val="TableContents"/>
              <w:jc w:val="center"/>
            </w:pPr>
            <w:r>
              <w:rPr>
                <w:b/>
                <w:bCs/>
              </w:rPr>
              <w:t>C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53992729" w14:textId="77777777" w:rsidR="00545E0E" w:rsidRDefault="004B146B">
            <w:pPr>
              <w:pStyle w:val="TableContents"/>
              <w:jc w:val="center"/>
            </w:pPr>
            <w:r>
              <w:rPr>
                <w:b/>
                <w:bCs/>
              </w:rPr>
              <w:t>D</w:t>
            </w:r>
          </w:p>
        </w:tc>
      </w:tr>
    </w:tbl>
    <w:p w14:paraId="0FB9EF63" w14:textId="77777777" w:rsidR="00545E0E" w:rsidRDefault="004B146B">
      <w:pPr>
        <w:pStyle w:val="LO-normal"/>
        <w:jc w:val="center"/>
      </w:pPr>
      <w:r>
        <w:rPr>
          <w:rFonts w:ascii="Calibri" w:hAnsi="Calibri" w:cs="Arial"/>
          <w:b/>
          <w:bCs/>
        </w:rPr>
        <w:t>Figura 5</w:t>
      </w:r>
      <w:r>
        <w:rPr>
          <w:rFonts w:ascii="Calibri" w:hAnsi="Calibri" w:cs="Arial"/>
        </w:rPr>
        <w:t>. Experimento 3 – Efeito da Superfície de Contato: A – Orientação do procedimento; B – Adição de tipos diferentes de sólido, mantendo as outras variáveis iguais; C – Visualização de borbulha; D – Questão sobre o experimento.</w:t>
      </w:r>
    </w:p>
    <w:p w14:paraId="6B2167FA" w14:textId="77777777" w:rsidR="00545E0E" w:rsidRDefault="00545E0E">
      <w:pPr>
        <w:tabs>
          <w:tab w:val="left" w:pos="6820"/>
        </w:tabs>
        <w:spacing w:after="0"/>
        <w:ind w:firstLine="709"/>
        <w:jc w:val="both"/>
        <w:rPr>
          <w:color w:val="00000A"/>
          <w:szCs w:val="28"/>
        </w:rPr>
      </w:pPr>
    </w:p>
    <w:p w14:paraId="7B9ED8CE" w14:textId="77777777" w:rsidR="00545E0E" w:rsidRDefault="004B146B">
      <w:pPr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3ª Etapa: </w:t>
      </w:r>
      <w:r>
        <w:rPr>
          <w:rFonts w:ascii="Calibri" w:eastAsia="Calibri" w:hAnsi="Calibri" w:cs="Calibri"/>
          <w:color w:val="323E4F"/>
          <w:sz w:val="28"/>
          <w:szCs w:val="28"/>
        </w:rPr>
        <w:t>Finalizando a discussão</w:t>
      </w:r>
    </w:p>
    <w:p w14:paraId="17F041C3" w14:textId="77777777" w:rsidR="00545E0E" w:rsidRDefault="00545E0E">
      <w:pPr>
        <w:spacing w:after="0" w:line="240" w:lineRule="auto"/>
        <w:jc w:val="both"/>
        <w:rPr>
          <w:rFonts w:ascii="Calibri" w:eastAsia="Calibri" w:hAnsi="Calibri" w:cs="Calibri"/>
          <w:color w:val="323E4F"/>
        </w:rPr>
      </w:pPr>
    </w:p>
    <w:p w14:paraId="5E26ACA5" w14:textId="4EA8A44D" w:rsidR="00545E0E" w:rsidRPr="001C6170" w:rsidRDefault="004B146B" w:rsidP="001C6170">
      <w:pPr>
        <w:ind w:firstLine="709"/>
        <w:jc w:val="both"/>
      </w:pPr>
      <w:bookmarkStart w:id="1" w:name="__DdeLink__4060_1222329592"/>
      <w:r>
        <w:rPr>
          <w:rFonts w:ascii="Calibri" w:eastAsia="Calibri" w:hAnsi="Calibri" w:cs="Calibri"/>
          <w:sz w:val="24"/>
          <w:szCs w:val="24"/>
        </w:rPr>
        <w:t xml:space="preserve">Para finalizar a aula, o/a 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professor/a poderá fazer alguns exercícios com os alunos. Seguem algumas sugestões com </w:t>
      </w:r>
      <w:r w:rsidR="0068455C">
        <w:rPr>
          <w:rFonts w:ascii="Calibri" w:eastAsia="Calibri" w:hAnsi="Calibri" w:cs="Calibri"/>
          <w:color w:val="00000A"/>
          <w:sz w:val="24"/>
          <w:szCs w:val="24"/>
        </w:rPr>
        <w:t>a</w:t>
      </w:r>
      <w:r>
        <w:rPr>
          <w:rFonts w:ascii="Calibri" w:eastAsia="Calibri" w:hAnsi="Calibri" w:cs="Calibri"/>
          <w:color w:val="00000A"/>
          <w:sz w:val="24"/>
          <w:szCs w:val="24"/>
        </w:rPr>
        <w:t>s respectiv</w:t>
      </w:r>
      <w:r w:rsidR="0068455C">
        <w:rPr>
          <w:rFonts w:ascii="Calibri" w:eastAsia="Calibri" w:hAnsi="Calibri" w:cs="Calibri"/>
          <w:color w:val="00000A"/>
          <w:sz w:val="24"/>
          <w:szCs w:val="24"/>
        </w:rPr>
        <w:t>a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s </w:t>
      </w:r>
      <w:bookmarkEnd w:id="1"/>
      <w:r w:rsidR="0068455C">
        <w:rPr>
          <w:rFonts w:ascii="Calibri" w:eastAsia="Calibri" w:hAnsi="Calibri" w:cs="Calibri"/>
          <w:color w:val="00000A"/>
          <w:sz w:val="24"/>
          <w:szCs w:val="24"/>
        </w:rPr>
        <w:t>respostas</w:t>
      </w:r>
      <w:r>
        <w:rPr>
          <w:rFonts w:ascii="Calibri" w:eastAsia="Calibri" w:hAnsi="Calibri" w:cs="Calibri"/>
          <w:color w:val="00000A"/>
          <w:sz w:val="24"/>
          <w:szCs w:val="28"/>
        </w:rPr>
        <w:t>.</w:t>
      </w:r>
    </w:p>
    <w:p w14:paraId="0CBA2F41" w14:textId="77777777" w:rsidR="00545E0E" w:rsidRPr="001C6170" w:rsidRDefault="004B146B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C6170">
        <w:rPr>
          <w:rStyle w:val="StrongEmphasis"/>
          <w:rFonts w:asciiTheme="minorHAnsi" w:eastAsia="Calibri" w:hAnsiTheme="minorHAnsi" w:cstheme="minorHAnsi"/>
          <w:color w:val="00000A"/>
          <w:sz w:val="24"/>
          <w:szCs w:val="24"/>
        </w:rPr>
        <w:t>1</w:t>
      </w:r>
      <w:r w:rsidRPr="001C6170">
        <w:rPr>
          <w:rFonts w:asciiTheme="minorHAnsi" w:eastAsia="Calibri" w:hAnsiTheme="minorHAnsi" w:cstheme="minorHAnsi"/>
          <w:color w:val="00000A"/>
          <w:sz w:val="24"/>
          <w:szCs w:val="24"/>
        </w:rPr>
        <w:t xml:space="preserve">. (Udesc-SC) </w:t>
      </w:r>
      <w:r w:rsidRPr="001C6170">
        <w:rPr>
          <w:rFonts w:asciiTheme="minorHAnsi" w:hAnsiTheme="minorHAnsi" w:cstheme="minorHAnsi"/>
          <w:sz w:val="24"/>
          <w:szCs w:val="24"/>
        </w:rPr>
        <w:t>A cinética química é a área da química que trata das velocidades das reações.</w:t>
      </w:r>
    </w:p>
    <w:p w14:paraId="5DB38702" w14:textId="77777777" w:rsidR="00545E0E" w:rsidRPr="001C6170" w:rsidRDefault="00545E0E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B4F52FC" w14:textId="77777777" w:rsidR="00545E0E" w:rsidRPr="001C6170" w:rsidRDefault="004B146B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C6170">
        <w:rPr>
          <w:rFonts w:asciiTheme="minorHAnsi" w:hAnsiTheme="minorHAnsi" w:cstheme="minorHAnsi"/>
          <w:sz w:val="24"/>
          <w:szCs w:val="24"/>
        </w:rPr>
        <w:t>Analise os processos em relação à cinética química.</w:t>
      </w:r>
    </w:p>
    <w:p w14:paraId="3D2F5FAB" w14:textId="77777777" w:rsidR="00545E0E" w:rsidRPr="001C6170" w:rsidRDefault="00545E0E">
      <w:pPr>
        <w:pStyle w:val="Corpodetexto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D75FFF5" w14:textId="77777777" w:rsidR="00545E0E" w:rsidRPr="001C6170" w:rsidRDefault="004B146B">
      <w:pPr>
        <w:pStyle w:val="Corpodetexto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C6170">
        <w:rPr>
          <w:rFonts w:asciiTheme="minorHAnsi" w:hAnsiTheme="minorHAnsi" w:cstheme="minorHAnsi"/>
          <w:sz w:val="24"/>
          <w:szCs w:val="24"/>
        </w:rPr>
        <w:t>I. Quando o carvão está iniciando a sua queima, as pessoas ventilam o sistema para que a queima se propague mais rapidamente.</w:t>
      </w:r>
    </w:p>
    <w:p w14:paraId="12E935DE" w14:textId="77777777" w:rsidR="00545E0E" w:rsidRPr="001C6170" w:rsidRDefault="004B146B">
      <w:pPr>
        <w:pStyle w:val="Corpodetexto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C6170">
        <w:rPr>
          <w:rFonts w:asciiTheme="minorHAnsi" w:hAnsiTheme="minorHAnsi" w:cstheme="minorHAnsi"/>
          <w:sz w:val="24"/>
          <w:szCs w:val="24"/>
        </w:rPr>
        <w:t>II. Um comprimido efervescente se dissolve mais rapidamente quando triturado.</w:t>
      </w:r>
    </w:p>
    <w:p w14:paraId="17C453A7" w14:textId="77777777" w:rsidR="00545E0E" w:rsidRPr="001C6170" w:rsidRDefault="00545E0E">
      <w:pPr>
        <w:pStyle w:val="Corpodetexto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1C9E484" w14:textId="77777777" w:rsidR="00545E0E" w:rsidRPr="001C6170" w:rsidRDefault="004B146B">
      <w:pPr>
        <w:pStyle w:val="Corpodetexto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C6170">
        <w:rPr>
          <w:rFonts w:asciiTheme="minorHAnsi" w:hAnsiTheme="minorHAnsi" w:cstheme="minorHAnsi"/>
          <w:sz w:val="24"/>
          <w:szCs w:val="24"/>
        </w:rPr>
        <w:t>Assinale a alternativa que contém os fatores que influenciam as velocidades das reações químicas nos processos descritos em I e II, respectivamente.</w:t>
      </w:r>
    </w:p>
    <w:p w14:paraId="1950744C" w14:textId="77777777" w:rsidR="00545E0E" w:rsidRPr="001C6170" w:rsidRDefault="00545E0E">
      <w:pPr>
        <w:pStyle w:val="Corpodetexto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E8A4101" w14:textId="77777777" w:rsidR="00545E0E" w:rsidRPr="001C6170" w:rsidRDefault="004B146B">
      <w:pPr>
        <w:pStyle w:val="Corpodetexto"/>
        <w:spacing w:after="0" w:line="240" w:lineRule="auto"/>
        <w:jc w:val="both"/>
        <w:rPr>
          <w:rFonts w:asciiTheme="minorHAnsi" w:hAnsiTheme="minorHAnsi" w:cstheme="minorHAnsi"/>
          <w:color w:val="FF0000"/>
          <w:sz w:val="24"/>
          <w:szCs w:val="24"/>
        </w:rPr>
      </w:pPr>
      <w:r w:rsidRPr="001C6170">
        <w:rPr>
          <w:rFonts w:asciiTheme="minorHAnsi" w:hAnsiTheme="minorHAnsi" w:cstheme="minorHAnsi"/>
          <w:color w:val="FF0000"/>
          <w:sz w:val="24"/>
          <w:szCs w:val="24"/>
        </w:rPr>
        <w:t>a) concentração, superfície de contato.</w:t>
      </w:r>
    </w:p>
    <w:p w14:paraId="58ECA272" w14:textId="77777777" w:rsidR="00545E0E" w:rsidRPr="001C6170" w:rsidRDefault="004B146B">
      <w:pPr>
        <w:pStyle w:val="Corpodetexto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C6170">
        <w:rPr>
          <w:rFonts w:asciiTheme="minorHAnsi" w:hAnsiTheme="minorHAnsi" w:cstheme="minorHAnsi"/>
          <w:sz w:val="24"/>
          <w:szCs w:val="24"/>
        </w:rPr>
        <w:t>b) catalisador, concentração.</w:t>
      </w:r>
    </w:p>
    <w:p w14:paraId="0920DC83" w14:textId="77777777" w:rsidR="00545E0E" w:rsidRPr="001C6170" w:rsidRDefault="004B146B">
      <w:pPr>
        <w:pStyle w:val="Corpodetexto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C6170">
        <w:rPr>
          <w:rFonts w:asciiTheme="minorHAnsi" w:hAnsiTheme="minorHAnsi" w:cstheme="minorHAnsi"/>
          <w:sz w:val="24"/>
          <w:szCs w:val="24"/>
        </w:rPr>
        <w:t>c) temperatura, concentração.</w:t>
      </w:r>
    </w:p>
    <w:p w14:paraId="4CB8530C" w14:textId="77777777" w:rsidR="00545E0E" w:rsidRPr="001C6170" w:rsidRDefault="004B146B">
      <w:pPr>
        <w:pStyle w:val="Corpodetexto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C6170">
        <w:rPr>
          <w:rFonts w:asciiTheme="minorHAnsi" w:hAnsiTheme="minorHAnsi" w:cstheme="minorHAnsi"/>
          <w:sz w:val="24"/>
          <w:szCs w:val="24"/>
        </w:rPr>
        <w:t>d) superfície de contato, catalisador.</w:t>
      </w:r>
    </w:p>
    <w:p w14:paraId="5656DBCF" w14:textId="77777777" w:rsidR="00545E0E" w:rsidRPr="001C6170" w:rsidRDefault="004B146B">
      <w:pPr>
        <w:pStyle w:val="Corpodetexto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C6170">
        <w:rPr>
          <w:rFonts w:asciiTheme="minorHAnsi" w:hAnsiTheme="minorHAnsi" w:cstheme="minorHAnsi"/>
          <w:sz w:val="24"/>
          <w:szCs w:val="24"/>
        </w:rPr>
        <w:t>e) temperatura, catalisador.</w:t>
      </w:r>
    </w:p>
    <w:p w14:paraId="5D3B75FB" w14:textId="77777777" w:rsidR="00545E0E" w:rsidRPr="001C6170" w:rsidRDefault="00545E0E">
      <w:pPr>
        <w:pStyle w:val="Corpodetexto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D29F998" w14:textId="77777777" w:rsidR="00545E0E" w:rsidRPr="001C6170" w:rsidRDefault="004B146B">
      <w:pPr>
        <w:pStyle w:val="Corpodetexto"/>
        <w:spacing w:after="0" w:line="240" w:lineRule="auto"/>
        <w:jc w:val="both"/>
        <w:rPr>
          <w:rFonts w:asciiTheme="minorHAnsi" w:hAnsiTheme="minorHAnsi" w:cstheme="minorHAnsi"/>
          <w:color w:val="FF0000"/>
          <w:sz w:val="24"/>
          <w:szCs w:val="24"/>
        </w:rPr>
      </w:pPr>
      <w:r w:rsidRPr="001C6170">
        <w:rPr>
          <w:rFonts w:asciiTheme="minorHAnsi" w:hAnsiTheme="minorHAnsi" w:cstheme="minorHAnsi"/>
          <w:color w:val="FF0000"/>
          <w:sz w:val="24"/>
          <w:szCs w:val="24"/>
        </w:rPr>
        <w:t xml:space="preserve">Resposta correta: </w:t>
      </w:r>
      <w:r w:rsidRPr="001C6170">
        <w:rPr>
          <w:rFonts w:asciiTheme="minorHAnsi" w:hAnsiTheme="minorHAnsi" w:cstheme="minorHAnsi"/>
          <w:b/>
          <w:bCs/>
          <w:color w:val="FF0000"/>
          <w:sz w:val="24"/>
          <w:szCs w:val="24"/>
        </w:rPr>
        <w:t>A</w:t>
      </w:r>
    </w:p>
    <w:p w14:paraId="5E592D22" w14:textId="77777777" w:rsidR="00545E0E" w:rsidRPr="001C6170" w:rsidRDefault="00545E0E">
      <w:pPr>
        <w:pStyle w:val="Corpodetexto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E25674B" w14:textId="164D3A64" w:rsidR="00545E0E" w:rsidRDefault="004B146B">
      <w:pPr>
        <w:pStyle w:val="Corpodetexto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C6170">
        <w:rPr>
          <w:rFonts w:asciiTheme="minorHAnsi" w:hAnsiTheme="minorHAnsi" w:cstheme="minorHAnsi"/>
          <w:b/>
          <w:bCs/>
          <w:sz w:val="24"/>
          <w:szCs w:val="24"/>
          <w:lang w:val="pt-BR"/>
        </w:rPr>
        <w:t>2</w:t>
      </w:r>
      <w:r w:rsidRPr="001C6170">
        <w:rPr>
          <w:rFonts w:asciiTheme="minorHAnsi" w:hAnsiTheme="minorHAnsi" w:cstheme="minorHAnsi"/>
          <w:sz w:val="24"/>
          <w:szCs w:val="24"/>
        </w:rPr>
        <w:t xml:space="preserve">. (PUC-RS </w:t>
      </w:r>
      <w:r w:rsidR="00434D91">
        <w:rPr>
          <w:rFonts w:asciiTheme="minorHAnsi" w:hAnsiTheme="minorHAnsi" w:cstheme="minorHAnsi"/>
          <w:sz w:val="24"/>
          <w:szCs w:val="24"/>
        </w:rPr>
        <w:t xml:space="preserve">/ </w:t>
      </w:r>
      <w:r w:rsidRPr="001C6170">
        <w:rPr>
          <w:rFonts w:asciiTheme="minorHAnsi" w:hAnsiTheme="minorHAnsi" w:cstheme="minorHAnsi"/>
          <w:sz w:val="24"/>
          <w:szCs w:val="24"/>
        </w:rPr>
        <w:t>Adaptado) Relacione os fenômenos descritos na coluna I com os fatores que influenciam sua velocidade mencionados na coluna II.</w:t>
      </w:r>
    </w:p>
    <w:p w14:paraId="2BC5C1BB" w14:textId="5CA5EDA3" w:rsidR="00434D91" w:rsidRDefault="00434D91">
      <w:pPr>
        <w:pStyle w:val="Corpodetexto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49A63B9" w14:textId="77777777" w:rsidR="00434D91" w:rsidRPr="001C6170" w:rsidRDefault="00434D91">
      <w:pPr>
        <w:pStyle w:val="Corpodetexto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9923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00"/>
        <w:gridCol w:w="566"/>
        <w:gridCol w:w="4257"/>
      </w:tblGrid>
      <w:tr w:rsidR="00545E0E" w:rsidRPr="001C6170" w14:paraId="0A42E414" w14:textId="77777777">
        <w:tc>
          <w:tcPr>
            <w:tcW w:w="5100" w:type="dxa"/>
            <w:shd w:val="clear" w:color="auto" w:fill="auto"/>
          </w:tcPr>
          <w:p w14:paraId="1BF857FA" w14:textId="77777777" w:rsidR="00545E0E" w:rsidRPr="001C6170" w:rsidRDefault="004B146B">
            <w:pPr>
              <w:pStyle w:val="Corpodetexto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6170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Coluna I</w:t>
            </w:r>
          </w:p>
        </w:tc>
        <w:tc>
          <w:tcPr>
            <w:tcW w:w="566" w:type="dxa"/>
            <w:shd w:val="clear" w:color="auto" w:fill="auto"/>
          </w:tcPr>
          <w:p w14:paraId="2153E059" w14:textId="77777777" w:rsidR="00545E0E" w:rsidRPr="001C6170" w:rsidRDefault="00545E0E">
            <w:pPr>
              <w:pStyle w:val="Corpodetexto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57" w:type="dxa"/>
            <w:shd w:val="clear" w:color="auto" w:fill="auto"/>
          </w:tcPr>
          <w:p w14:paraId="29D27799" w14:textId="77777777" w:rsidR="00545E0E" w:rsidRPr="001C6170" w:rsidRDefault="004B146B">
            <w:pPr>
              <w:pStyle w:val="Corpodetexto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6170">
              <w:rPr>
                <w:rFonts w:asciiTheme="minorHAnsi" w:hAnsiTheme="minorHAnsi" w:cstheme="minorHAnsi"/>
                <w:sz w:val="24"/>
                <w:szCs w:val="24"/>
              </w:rPr>
              <w:t>Coluna II</w:t>
            </w:r>
          </w:p>
        </w:tc>
      </w:tr>
      <w:tr w:rsidR="00545E0E" w:rsidRPr="001C6170" w14:paraId="1E0E046E" w14:textId="77777777">
        <w:tc>
          <w:tcPr>
            <w:tcW w:w="5100" w:type="dxa"/>
            <w:shd w:val="clear" w:color="auto" w:fill="auto"/>
          </w:tcPr>
          <w:p w14:paraId="43348F49" w14:textId="77777777" w:rsidR="00545E0E" w:rsidRPr="001C6170" w:rsidRDefault="004B146B">
            <w:pPr>
              <w:pStyle w:val="Corpodetexto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6170">
              <w:rPr>
                <w:rFonts w:asciiTheme="minorHAnsi" w:hAnsiTheme="minorHAnsi" w:cstheme="minorHAnsi"/>
                <w:sz w:val="24"/>
                <w:szCs w:val="24"/>
              </w:rPr>
              <w:t>1 - Queimadas alastrando-se rapidamente quando está ventando;</w:t>
            </w:r>
          </w:p>
        </w:tc>
        <w:tc>
          <w:tcPr>
            <w:tcW w:w="566" w:type="dxa"/>
            <w:shd w:val="clear" w:color="auto" w:fill="auto"/>
          </w:tcPr>
          <w:p w14:paraId="5269A9F4" w14:textId="77777777" w:rsidR="00545E0E" w:rsidRPr="001C6170" w:rsidRDefault="00545E0E">
            <w:pPr>
              <w:pStyle w:val="Corpodetexto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57" w:type="dxa"/>
            <w:shd w:val="clear" w:color="auto" w:fill="auto"/>
          </w:tcPr>
          <w:p w14:paraId="3AA9C597" w14:textId="77777777" w:rsidR="00545E0E" w:rsidRPr="001C6170" w:rsidRDefault="004B146B">
            <w:pPr>
              <w:pStyle w:val="Corpodetexto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6170">
              <w:rPr>
                <w:rFonts w:asciiTheme="minorHAnsi" w:hAnsiTheme="minorHAnsi" w:cstheme="minorHAnsi"/>
                <w:sz w:val="24"/>
                <w:szCs w:val="24"/>
              </w:rPr>
              <w:t>A - superfície de contato</w:t>
            </w:r>
          </w:p>
        </w:tc>
      </w:tr>
      <w:tr w:rsidR="00545E0E" w:rsidRPr="001C6170" w14:paraId="4CCEDE3A" w14:textId="77777777">
        <w:tc>
          <w:tcPr>
            <w:tcW w:w="5100" w:type="dxa"/>
            <w:shd w:val="clear" w:color="auto" w:fill="auto"/>
          </w:tcPr>
          <w:p w14:paraId="1ACCA9E2" w14:textId="77777777" w:rsidR="00545E0E" w:rsidRPr="001C6170" w:rsidRDefault="004B146B">
            <w:pPr>
              <w:pStyle w:val="Corpodetexto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6170">
              <w:rPr>
                <w:rFonts w:asciiTheme="minorHAnsi" w:hAnsiTheme="minorHAnsi" w:cstheme="minorHAnsi"/>
                <w:sz w:val="24"/>
                <w:szCs w:val="24"/>
              </w:rPr>
              <w:t>2 - Conservação dos alimentos no refrigerador;</w:t>
            </w:r>
          </w:p>
        </w:tc>
        <w:tc>
          <w:tcPr>
            <w:tcW w:w="566" w:type="dxa"/>
            <w:shd w:val="clear" w:color="auto" w:fill="auto"/>
          </w:tcPr>
          <w:p w14:paraId="389E063D" w14:textId="77777777" w:rsidR="00545E0E" w:rsidRPr="001C6170" w:rsidRDefault="00545E0E">
            <w:pPr>
              <w:pStyle w:val="Corpodetexto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57" w:type="dxa"/>
            <w:shd w:val="clear" w:color="auto" w:fill="auto"/>
          </w:tcPr>
          <w:p w14:paraId="21622269" w14:textId="77777777" w:rsidR="00545E0E" w:rsidRPr="001C6170" w:rsidRDefault="004B146B">
            <w:pPr>
              <w:pStyle w:val="Corpodetexto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6170">
              <w:rPr>
                <w:rFonts w:asciiTheme="minorHAnsi" w:hAnsiTheme="minorHAnsi" w:cstheme="minorHAnsi"/>
                <w:sz w:val="24"/>
                <w:szCs w:val="24"/>
              </w:rPr>
              <w:t>B – concentração</w:t>
            </w:r>
          </w:p>
        </w:tc>
      </w:tr>
      <w:tr w:rsidR="00545E0E" w:rsidRPr="001C6170" w14:paraId="126D3CFC" w14:textId="77777777">
        <w:tc>
          <w:tcPr>
            <w:tcW w:w="5100" w:type="dxa"/>
            <w:shd w:val="clear" w:color="auto" w:fill="auto"/>
          </w:tcPr>
          <w:p w14:paraId="373026DF" w14:textId="77777777" w:rsidR="00545E0E" w:rsidRPr="001C6170" w:rsidRDefault="004B146B">
            <w:pPr>
              <w:pStyle w:val="Corpodetexto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6170">
              <w:rPr>
                <w:rFonts w:asciiTheme="minorHAnsi" w:hAnsiTheme="minorHAnsi" w:cstheme="minorHAnsi"/>
                <w:sz w:val="24"/>
                <w:szCs w:val="24"/>
              </w:rPr>
              <w:t>3 - Lascas de madeiras queimando mais rapidamente que uma tora de madeira.</w:t>
            </w:r>
          </w:p>
        </w:tc>
        <w:tc>
          <w:tcPr>
            <w:tcW w:w="566" w:type="dxa"/>
            <w:shd w:val="clear" w:color="auto" w:fill="auto"/>
          </w:tcPr>
          <w:p w14:paraId="4D4FFDA5" w14:textId="77777777" w:rsidR="00545E0E" w:rsidRPr="001C6170" w:rsidRDefault="00545E0E">
            <w:pPr>
              <w:pStyle w:val="Corpodetexto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57" w:type="dxa"/>
            <w:shd w:val="clear" w:color="auto" w:fill="auto"/>
          </w:tcPr>
          <w:p w14:paraId="10C28B78" w14:textId="77777777" w:rsidR="00545E0E" w:rsidRPr="001C6170" w:rsidRDefault="004B146B">
            <w:pPr>
              <w:pStyle w:val="Corpodetexto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6170">
              <w:rPr>
                <w:rFonts w:asciiTheme="minorHAnsi" w:hAnsiTheme="minorHAnsi" w:cstheme="minorHAnsi"/>
                <w:sz w:val="24"/>
                <w:szCs w:val="24"/>
              </w:rPr>
              <w:t>C – temperatura</w:t>
            </w:r>
          </w:p>
        </w:tc>
      </w:tr>
    </w:tbl>
    <w:p w14:paraId="03C9407B" w14:textId="77777777" w:rsidR="00545E0E" w:rsidRPr="001C6170" w:rsidRDefault="00545E0E">
      <w:pPr>
        <w:pStyle w:val="Corpodetexto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ABB533F" w14:textId="77777777" w:rsidR="00545E0E" w:rsidRPr="001C6170" w:rsidRDefault="004B146B">
      <w:pPr>
        <w:pStyle w:val="Corpodetexto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C6170">
        <w:rPr>
          <w:rFonts w:asciiTheme="minorHAnsi" w:hAnsiTheme="minorHAnsi" w:cstheme="minorHAnsi"/>
          <w:sz w:val="24"/>
          <w:szCs w:val="24"/>
        </w:rPr>
        <w:t>A alternativa que contém a associação correta entre as duas colunas é</w:t>
      </w:r>
    </w:p>
    <w:p w14:paraId="5F758A4D" w14:textId="77777777" w:rsidR="00545E0E" w:rsidRPr="001C6170" w:rsidRDefault="004B146B">
      <w:pPr>
        <w:pStyle w:val="Corpodetexto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C6170">
        <w:rPr>
          <w:rFonts w:asciiTheme="minorHAnsi" w:hAnsiTheme="minorHAnsi" w:cstheme="minorHAnsi"/>
          <w:sz w:val="24"/>
          <w:szCs w:val="24"/>
        </w:rPr>
        <w:t xml:space="preserve">a) 1 – B; 2 – A; 3 </w:t>
      </w:r>
      <w:bookmarkStart w:id="2" w:name="__DdeLink__578_1098084974"/>
      <w:r w:rsidRPr="001C6170">
        <w:rPr>
          <w:rFonts w:asciiTheme="minorHAnsi" w:hAnsiTheme="minorHAnsi" w:cstheme="minorHAnsi"/>
          <w:sz w:val="24"/>
          <w:szCs w:val="24"/>
        </w:rPr>
        <w:t>–</w:t>
      </w:r>
      <w:bookmarkEnd w:id="2"/>
      <w:r w:rsidRPr="001C6170">
        <w:rPr>
          <w:rFonts w:asciiTheme="minorHAnsi" w:hAnsiTheme="minorHAnsi" w:cstheme="minorHAnsi"/>
          <w:sz w:val="24"/>
          <w:szCs w:val="24"/>
        </w:rPr>
        <w:t xml:space="preserve"> C.</w:t>
      </w:r>
    </w:p>
    <w:p w14:paraId="3B4793D3" w14:textId="77777777" w:rsidR="00545E0E" w:rsidRPr="001C6170" w:rsidRDefault="004B146B">
      <w:pPr>
        <w:pStyle w:val="Corpodetexto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C6170">
        <w:rPr>
          <w:rFonts w:asciiTheme="minorHAnsi" w:hAnsiTheme="minorHAnsi" w:cstheme="minorHAnsi"/>
          <w:sz w:val="24"/>
          <w:szCs w:val="24"/>
        </w:rPr>
        <w:t>b) 1 – C; 2 – B; 3 – A.</w:t>
      </w:r>
    </w:p>
    <w:p w14:paraId="43FED60D" w14:textId="77777777" w:rsidR="00545E0E" w:rsidRPr="001C6170" w:rsidRDefault="004B146B">
      <w:pPr>
        <w:pStyle w:val="Corpodetexto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C6170">
        <w:rPr>
          <w:rFonts w:asciiTheme="minorHAnsi" w:hAnsiTheme="minorHAnsi" w:cstheme="minorHAnsi"/>
          <w:sz w:val="24"/>
          <w:szCs w:val="24"/>
        </w:rPr>
        <w:t>c) 1 – A; 2 – B; 3 – C.</w:t>
      </w:r>
    </w:p>
    <w:p w14:paraId="226686BE" w14:textId="77777777" w:rsidR="00545E0E" w:rsidRPr="00434D91" w:rsidRDefault="004B146B">
      <w:pPr>
        <w:pStyle w:val="Corpodetexto"/>
        <w:spacing w:after="0" w:line="240" w:lineRule="auto"/>
        <w:jc w:val="both"/>
        <w:rPr>
          <w:rFonts w:asciiTheme="minorHAnsi" w:hAnsiTheme="minorHAnsi" w:cstheme="minorHAnsi"/>
          <w:color w:val="FF0000"/>
          <w:sz w:val="24"/>
          <w:szCs w:val="24"/>
        </w:rPr>
      </w:pPr>
      <w:r w:rsidRPr="00434D91">
        <w:rPr>
          <w:rFonts w:asciiTheme="minorHAnsi" w:hAnsiTheme="minorHAnsi" w:cstheme="minorHAnsi"/>
          <w:color w:val="FF0000"/>
          <w:sz w:val="24"/>
          <w:szCs w:val="24"/>
        </w:rPr>
        <w:t>d) 1 – B; 2 – C; 3 – A.</w:t>
      </w:r>
    </w:p>
    <w:p w14:paraId="524BEE94" w14:textId="77777777" w:rsidR="00545E0E" w:rsidRPr="001C6170" w:rsidRDefault="004B146B">
      <w:pPr>
        <w:pStyle w:val="Corpodetexto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C6170">
        <w:rPr>
          <w:rFonts w:asciiTheme="minorHAnsi" w:hAnsiTheme="minorHAnsi" w:cstheme="minorHAnsi"/>
          <w:sz w:val="24"/>
          <w:szCs w:val="24"/>
        </w:rPr>
        <w:t>e) 1 – C; 2 – A; 3 – B.</w:t>
      </w:r>
    </w:p>
    <w:p w14:paraId="460C8F83" w14:textId="77777777" w:rsidR="00545E0E" w:rsidRPr="001C6170" w:rsidRDefault="00545E0E">
      <w:pPr>
        <w:pStyle w:val="Corpodetexto"/>
        <w:spacing w:after="0" w:line="240" w:lineRule="auto"/>
        <w:jc w:val="both"/>
        <w:rPr>
          <w:rFonts w:asciiTheme="minorHAnsi" w:eastAsia="Calibri" w:hAnsiTheme="minorHAnsi" w:cstheme="minorHAnsi"/>
          <w:color w:val="00000A"/>
          <w:sz w:val="24"/>
          <w:szCs w:val="24"/>
        </w:rPr>
      </w:pPr>
    </w:p>
    <w:p w14:paraId="6AEA7612" w14:textId="77777777" w:rsidR="00545E0E" w:rsidRPr="001C6170" w:rsidRDefault="004B146B">
      <w:pPr>
        <w:pStyle w:val="Corpodetexto"/>
        <w:spacing w:after="0" w:line="240" w:lineRule="auto"/>
        <w:jc w:val="both"/>
        <w:rPr>
          <w:rFonts w:asciiTheme="minorHAnsi" w:hAnsiTheme="minorHAnsi" w:cstheme="minorHAnsi"/>
          <w:color w:val="FF0000"/>
          <w:sz w:val="24"/>
          <w:szCs w:val="24"/>
        </w:rPr>
      </w:pPr>
      <w:bookmarkStart w:id="3" w:name="__DdeLink__3641_1222329592"/>
      <w:r w:rsidRPr="001C6170">
        <w:rPr>
          <w:rFonts w:asciiTheme="minorHAnsi" w:eastAsia="Calibri" w:hAnsiTheme="minorHAnsi" w:cstheme="minorHAnsi"/>
          <w:color w:val="FF0000"/>
          <w:sz w:val="24"/>
          <w:szCs w:val="24"/>
        </w:rPr>
        <w:t xml:space="preserve">Resposta correta: </w:t>
      </w:r>
      <w:bookmarkEnd w:id="3"/>
      <w:r w:rsidRPr="001C6170">
        <w:rPr>
          <w:rFonts w:asciiTheme="minorHAnsi" w:eastAsia="Calibri" w:hAnsiTheme="minorHAnsi" w:cstheme="minorHAnsi"/>
          <w:b/>
          <w:bCs/>
          <w:color w:val="FF0000"/>
          <w:sz w:val="24"/>
          <w:szCs w:val="24"/>
        </w:rPr>
        <w:t>D</w:t>
      </w:r>
    </w:p>
    <w:p w14:paraId="3FC07671" w14:textId="77777777" w:rsidR="00545E0E" w:rsidRPr="001C6170" w:rsidRDefault="00545E0E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58CA816" w14:textId="77777777" w:rsidR="00545E0E" w:rsidRPr="001C6170" w:rsidRDefault="004B146B">
      <w:pPr>
        <w:pStyle w:val="Corpodetexto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C6170">
        <w:rPr>
          <w:rStyle w:val="StrongEmphasis"/>
          <w:rFonts w:asciiTheme="minorHAnsi" w:hAnsiTheme="minorHAnsi" w:cstheme="minorHAnsi"/>
          <w:sz w:val="24"/>
          <w:szCs w:val="24"/>
        </w:rPr>
        <w:t>3</w:t>
      </w:r>
      <w:r w:rsidRPr="001C6170">
        <w:rPr>
          <w:rStyle w:val="StrongEmphasis"/>
          <w:rFonts w:asciiTheme="minorHAnsi" w:hAnsiTheme="minorHAnsi" w:cstheme="minorHAnsi"/>
          <w:b w:val="0"/>
          <w:bCs w:val="0"/>
          <w:sz w:val="24"/>
          <w:szCs w:val="24"/>
        </w:rPr>
        <w:t>.</w:t>
      </w:r>
      <w:r w:rsidRPr="001C6170">
        <w:rPr>
          <w:rFonts w:asciiTheme="minorHAnsi" w:hAnsiTheme="minorHAnsi" w:cstheme="minorHAnsi"/>
          <w:sz w:val="24"/>
          <w:szCs w:val="24"/>
        </w:rPr>
        <w:t xml:space="preserve"> (Mack-SP) Um aluno, querendo verificar os conceitos de cinética química discutidos na escola, dirigiu-se a uma drogaria e comprou alguns comprimidos efervescentes, os quais continham, de acordo com o rótulo do produto, massas iguais de bicarbonato de sódio. Ao chegar a sua casa realizou a mistura desses comprimidos com água usando diferentes métodos. Após a observação do fenômeno de liberação gasosa, até que toda a massa de cada comprimido tivesse sido dissolvida em água, o aluno elaborou a seguinte tabela:</w:t>
      </w:r>
    </w:p>
    <w:p w14:paraId="1019486F" w14:textId="77777777" w:rsidR="00545E0E" w:rsidRPr="001C6170" w:rsidRDefault="00545E0E">
      <w:pPr>
        <w:pStyle w:val="Corpodetexto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8734" w:type="dxa"/>
        <w:tblInd w:w="665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418"/>
        <w:gridCol w:w="2434"/>
        <w:gridCol w:w="2325"/>
        <w:gridCol w:w="2557"/>
      </w:tblGrid>
      <w:tr w:rsidR="00545E0E" w:rsidRPr="001C6170" w14:paraId="63E896FB" w14:textId="77777777"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34FC8824" w14:textId="77777777" w:rsidR="00545E0E" w:rsidRPr="001C6170" w:rsidRDefault="004B146B">
            <w:pPr>
              <w:pStyle w:val="TableContents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C6170">
              <w:rPr>
                <w:rFonts w:asciiTheme="minorHAnsi" w:hAnsiTheme="minorHAnsi" w:cstheme="minorHAnsi"/>
                <w:sz w:val="24"/>
                <w:szCs w:val="24"/>
              </w:rPr>
              <w:t>Método</w:t>
            </w:r>
          </w:p>
        </w:tc>
        <w:tc>
          <w:tcPr>
            <w:tcW w:w="24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56FFA14C" w14:textId="77777777" w:rsidR="00545E0E" w:rsidRPr="001C6170" w:rsidRDefault="004B146B">
            <w:pPr>
              <w:pStyle w:val="TableContents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C6170">
              <w:rPr>
                <w:rFonts w:asciiTheme="minorHAnsi" w:hAnsiTheme="minorHAnsi" w:cstheme="minorHAnsi"/>
                <w:sz w:val="24"/>
                <w:szCs w:val="24"/>
              </w:rPr>
              <w:t>Estado do Comprimido</w:t>
            </w:r>
          </w:p>
        </w:tc>
        <w:tc>
          <w:tcPr>
            <w:tcW w:w="232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27DBC0BF" w14:textId="77777777" w:rsidR="00545E0E" w:rsidRPr="001C6170" w:rsidRDefault="004B146B">
            <w:pPr>
              <w:pStyle w:val="TableContents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C6170">
              <w:rPr>
                <w:rFonts w:asciiTheme="minorHAnsi" w:hAnsiTheme="minorHAnsi" w:cstheme="minorHAnsi"/>
                <w:sz w:val="24"/>
                <w:szCs w:val="24"/>
              </w:rPr>
              <w:t>Temperatura da água</w:t>
            </w:r>
          </w:p>
        </w:tc>
        <w:tc>
          <w:tcPr>
            <w:tcW w:w="25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347E1496" w14:textId="77777777" w:rsidR="00545E0E" w:rsidRPr="001C6170" w:rsidRDefault="004B146B">
            <w:pPr>
              <w:pStyle w:val="TableContents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C6170">
              <w:rPr>
                <w:rFonts w:asciiTheme="minorHAnsi" w:hAnsiTheme="minorHAnsi" w:cstheme="minorHAnsi"/>
                <w:sz w:val="24"/>
                <w:szCs w:val="24"/>
              </w:rPr>
              <w:t>Tempo de reação</w:t>
            </w:r>
          </w:p>
        </w:tc>
      </w:tr>
      <w:tr w:rsidR="00545E0E" w:rsidRPr="001C6170" w14:paraId="216B1D46" w14:textId="77777777"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6CF508E0" w14:textId="77777777" w:rsidR="00545E0E" w:rsidRPr="001C6170" w:rsidRDefault="004B146B">
            <w:pPr>
              <w:pStyle w:val="TableContents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C6170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24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0F627695" w14:textId="77777777" w:rsidR="00545E0E" w:rsidRPr="001C6170" w:rsidRDefault="004B146B">
            <w:pPr>
              <w:pStyle w:val="TableContents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C6170">
              <w:rPr>
                <w:rFonts w:asciiTheme="minorHAnsi" w:hAnsiTheme="minorHAnsi" w:cstheme="minorHAnsi"/>
                <w:sz w:val="24"/>
                <w:szCs w:val="24"/>
              </w:rPr>
              <w:t>Inteiro</w:t>
            </w:r>
          </w:p>
        </w:tc>
        <w:tc>
          <w:tcPr>
            <w:tcW w:w="232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4F6BF9AF" w14:textId="77777777" w:rsidR="00545E0E" w:rsidRPr="001C6170" w:rsidRDefault="004B146B">
            <w:pPr>
              <w:pStyle w:val="TableContents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C6170">
              <w:rPr>
                <w:rFonts w:asciiTheme="minorHAnsi" w:hAnsiTheme="minorHAnsi" w:cstheme="minorHAnsi"/>
                <w:sz w:val="24"/>
                <w:szCs w:val="24"/>
              </w:rPr>
              <w:t>10ºC</w:t>
            </w:r>
          </w:p>
        </w:tc>
        <w:tc>
          <w:tcPr>
            <w:tcW w:w="25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7C569A51" w14:textId="77777777" w:rsidR="00545E0E" w:rsidRPr="001C6170" w:rsidRDefault="004B146B">
            <w:pPr>
              <w:pStyle w:val="TableContents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C6170">
              <w:rPr>
                <w:rFonts w:asciiTheme="minorHAnsi" w:hAnsiTheme="minorHAnsi" w:cstheme="minorHAnsi"/>
                <w:sz w:val="24"/>
                <w:szCs w:val="24"/>
              </w:rPr>
              <w:t>50 s</w:t>
            </w:r>
          </w:p>
        </w:tc>
      </w:tr>
      <w:tr w:rsidR="00545E0E" w:rsidRPr="001C6170" w14:paraId="652EB6E1" w14:textId="77777777"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254EC60C" w14:textId="77777777" w:rsidR="00545E0E" w:rsidRPr="001C6170" w:rsidRDefault="004B146B">
            <w:pPr>
              <w:pStyle w:val="TableContents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C6170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24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5A107600" w14:textId="77777777" w:rsidR="00545E0E" w:rsidRPr="001C6170" w:rsidRDefault="004B146B">
            <w:pPr>
              <w:pStyle w:val="TableContents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C6170">
              <w:rPr>
                <w:rFonts w:asciiTheme="minorHAnsi" w:hAnsiTheme="minorHAnsi" w:cstheme="minorHAnsi"/>
                <w:sz w:val="24"/>
                <w:szCs w:val="24"/>
              </w:rPr>
              <w:t>Triturado</w:t>
            </w:r>
          </w:p>
        </w:tc>
        <w:tc>
          <w:tcPr>
            <w:tcW w:w="232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448BCE51" w14:textId="77777777" w:rsidR="00545E0E" w:rsidRPr="001C6170" w:rsidRDefault="004B146B">
            <w:pPr>
              <w:pStyle w:val="TableContents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C6170">
              <w:rPr>
                <w:rFonts w:asciiTheme="minorHAnsi" w:hAnsiTheme="minorHAnsi" w:cstheme="minorHAnsi"/>
                <w:sz w:val="24"/>
                <w:szCs w:val="24"/>
              </w:rPr>
              <w:t>60ºC</w:t>
            </w:r>
          </w:p>
        </w:tc>
        <w:tc>
          <w:tcPr>
            <w:tcW w:w="25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4276DDFB" w14:textId="77777777" w:rsidR="00545E0E" w:rsidRPr="001C6170" w:rsidRDefault="004B146B">
            <w:pPr>
              <w:pStyle w:val="TableContents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C6170">
              <w:rPr>
                <w:rFonts w:asciiTheme="minorHAnsi" w:hAnsiTheme="minorHAnsi" w:cstheme="minorHAnsi"/>
                <w:sz w:val="24"/>
                <w:szCs w:val="24"/>
              </w:rPr>
              <w:t>15 s</w:t>
            </w:r>
          </w:p>
        </w:tc>
      </w:tr>
      <w:tr w:rsidR="00545E0E" w:rsidRPr="001C6170" w14:paraId="68003FF9" w14:textId="77777777"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4C2AC7A1" w14:textId="77777777" w:rsidR="00545E0E" w:rsidRPr="001C6170" w:rsidRDefault="004B146B">
            <w:pPr>
              <w:pStyle w:val="TableContents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C6170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24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203948ED" w14:textId="77777777" w:rsidR="00545E0E" w:rsidRPr="001C6170" w:rsidRDefault="004B146B">
            <w:pPr>
              <w:pStyle w:val="TableContents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C6170">
              <w:rPr>
                <w:rFonts w:asciiTheme="minorHAnsi" w:hAnsiTheme="minorHAnsi" w:cstheme="minorHAnsi"/>
                <w:sz w:val="24"/>
                <w:szCs w:val="24"/>
              </w:rPr>
              <w:t>Inteiro</w:t>
            </w:r>
          </w:p>
        </w:tc>
        <w:tc>
          <w:tcPr>
            <w:tcW w:w="232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50AF72FB" w14:textId="77777777" w:rsidR="00545E0E" w:rsidRPr="001C6170" w:rsidRDefault="004B146B">
            <w:pPr>
              <w:pStyle w:val="TableContents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C6170">
              <w:rPr>
                <w:rFonts w:asciiTheme="minorHAnsi" w:hAnsiTheme="minorHAnsi" w:cstheme="minorHAnsi"/>
                <w:sz w:val="24"/>
                <w:szCs w:val="24"/>
              </w:rPr>
              <w:t>60ºC</w:t>
            </w:r>
          </w:p>
        </w:tc>
        <w:tc>
          <w:tcPr>
            <w:tcW w:w="25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75DADA93" w14:textId="77777777" w:rsidR="00545E0E" w:rsidRPr="001C6170" w:rsidRDefault="004B146B">
            <w:pPr>
              <w:pStyle w:val="TableContents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C6170">
              <w:rPr>
                <w:rFonts w:asciiTheme="minorHAnsi" w:hAnsiTheme="minorHAnsi" w:cstheme="minorHAnsi"/>
                <w:sz w:val="24"/>
                <w:szCs w:val="24"/>
              </w:rPr>
              <w:t>25 s</w:t>
            </w:r>
          </w:p>
        </w:tc>
      </w:tr>
      <w:tr w:rsidR="00545E0E" w:rsidRPr="001C6170" w14:paraId="38BA2855" w14:textId="77777777"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6CA315FC" w14:textId="77777777" w:rsidR="00545E0E" w:rsidRPr="001C6170" w:rsidRDefault="004B146B">
            <w:pPr>
              <w:pStyle w:val="TableContents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C6170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24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478F5F47" w14:textId="77777777" w:rsidR="00545E0E" w:rsidRPr="001C6170" w:rsidRDefault="004B146B">
            <w:pPr>
              <w:pStyle w:val="TableContents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C6170">
              <w:rPr>
                <w:rFonts w:asciiTheme="minorHAnsi" w:hAnsiTheme="minorHAnsi" w:cstheme="minorHAnsi"/>
                <w:sz w:val="24"/>
                <w:szCs w:val="24"/>
              </w:rPr>
              <w:t>Triturado</w:t>
            </w:r>
          </w:p>
        </w:tc>
        <w:tc>
          <w:tcPr>
            <w:tcW w:w="232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62471503" w14:textId="77777777" w:rsidR="00545E0E" w:rsidRPr="001C6170" w:rsidRDefault="004B146B">
            <w:pPr>
              <w:pStyle w:val="TableContents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C6170">
              <w:rPr>
                <w:rFonts w:asciiTheme="minorHAnsi" w:hAnsiTheme="minorHAnsi" w:cstheme="minorHAnsi"/>
                <w:sz w:val="24"/>
                <w:szCs w:val="24"/>
              </w:rPr>
              <w:t>10ºC</w:t>
            </w:r>
          </w:p>
        </w:tc>
        <w:tc>
          <w:tcPr>
            <w:tcW w:w="25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14:paraId="5BFDF558" w14:textId="77777777" w:rsidR="00545E0E" w:rsidRPr="001C6170" w:rsidRDefault="004B146B">
            <w:pPr>
              <w:pStyle w:val="TableContents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C6170">
              <w:rPr>
                <w:rFonts w:asciiTheme="minorHAnsi" w:hAnsiTheme="minorHAnsi" w:cstheme="minorHAnsi"/>
                <w:sz w:val="24"/>
                <w:szCs w:val="24"/>
              </w:rPr>
              <w:t>30 s</w:t>
            </w:r>
          </w:p>
        </w:tc>
      </w:tr>
    </w:tbl>
    <w:p w14:paraId="58AA05EA" w14:textId="77777777" w:rsidR="00545E0E" w:rsidRPr="001C6170" w:rsidRDefault="00545E0E">
      <w:pPr>
        <w:pStyle w:val="Corpodetexto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DB1D553" w14:textId="77777777" w:rsidR="00545E0E" w:rsidRPr="001C6170" w:rsidRDefault="004B146B">
      <w:pPr>
        <w:pStyle w:val="Corpodetexto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C6170">
        <w:rPr>
          <w:rFonts w:asciiTheme="minorHAnsi" w:hAnsiTheme="minorHAnsi" w:cstheme="minorHAnsi"/>
          <w:sz w:val="24"/>
          <w:szCs w:val="24"/>
        </w:rPr>
        <w:t>De acordo com os resultados obtidos e mostrados na tabela acima, o aluno fez as seguintes afirmações:</w:t>
      </w:r>
    </w:p>
    <w:p w14:paraId="7A519988" w14:textId="77777777" w:rsidR="00545E0E" w:rsidRPr="001C6170" w:rsidRDefault="00545E0E">
      <w:pPr>
        <w:pStyle w:val="Corpodetexto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77BE214" w14:textId="77777777" w:rsidR="00545E0E" w:rsidRPr="001C6170" w:rsidRDefault="004B146B">
      <w:pPr>
        <w:pStyle w:val="Corpodetexto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C6170">
        <w:rPr>
          <w:rFonts w:asciiTheme="minorHAnsi" w:hAnsiTheme="minorHAnsi" w:cstheme="minorHAnsi"/>
          <w:sz w:val="24"/>
          <w:szCs w:val="24"/>
        </w:rPr>
        <w:t>I. Ao comparar somente os métodos 1 e 2 fica impossível determinar qual dos dois fatores variados (estado do comprimido e temperatura da água), aumentou mais a velocidade da reação.</w:t>
      </w:r>
    </w:p>
    <w:p w14:paraId="569CF3DA" w14:textId="77777777" w:rsidR="00545E0E" w:rsidRPr="001C6170" w:rsidRDefault="004B146B">
      <w:pPr>
        <w:pStyle w:val="Corpodetexto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C6170">
        <w:rPr>
          <w:rFonts w:asciiTheme="minorHAnsi" w:hAnsiTheme="minorHAnsi" w:cstheme="minorHAnsi"/>
          <w:sz w:val="24"/>
          <w:szCs w:val="24"/>
        </w:rPr>
        <w:t>II. A mudança da condição da água, de fria para quente, faz com que, qualquer que seja o estado do comprimido, a velocidade da reação caia pela metade.</w:t>
      </w:r>
    </w:p>
    <w:p w14:paraId="5E43E330" w14:textId="77777777" w:rsidR="00545E0E" w:rsidRPr="001C6170" w:rsidRDefault="004B146B">
      <w:pPr>
        <w:pStyle w:val="Corpodetexto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C6170">
        <w:rPr>
          <w:rFonts w:asciiTheme="minorHAnsi" w:hAnsiTheme="minorHAnsi" w:cstheme="minorHAnsi"/>
          <w:sz w:val="24"/>
          <w:szCs w:val="24"/>
        </w:rPr>
        <w:t>III. A influência da temperatura da água é maior do que a influência do estado do comprimido, no aumento da velocidade da reação.</w:t>
      </w:r>
    </w:p>
    <w:p w14:paraId="6D6F7EFA" w14:textId="77777777" w:rsidR="00545E0E" w:rsidRPr="001C6170" w:rsidRDefault="00545E0E">
      <w:pPr>
        <w:pStyle w:val="Corpodetexto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9673527" w14:textId="77777777" w:rsidR="00545E0E" w:rsidRPr="001C6170" w:rsidRDefault="004B146B">
      <w:pPr>
        <w:pStyle w:val="Corpodetexto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1C6170">
        <w:rPr>
          <w:rFonts w:asciiTheme="minorHAnsi" w:hAnsiTheme="minorHAnsi" w:cstheme="minorHAnsi"/>
          <w:sz w:val="24"/>
          <w:szCs w:val="24"/>
        </w:rPr>
        <w:t>Das afirmações acima, é correto dizer que o aluno errou:</w:t>
      </w:r>
    </w:p>
    <w:p w14:paraId="376F0E95" w14:textId="77777777" w:rsidR="00545E0E" w:rsidRPr="001C6170" w:rsidRDefault="00545E0E">
      <w:pPr>
        <w:pStyle w:val="Corpodetexto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A8F35CF" w14:textId="77777777" w:rsidR="00545E0E" w:rsidRPr="001C6170" w:rsidRDefault="004B146B">
      <w:pPr>
        <w:pStyle w:val="Corpodetexto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1C6170">
        <w:rPr>
          <w:rFonts w:asciiTheme="minorHAnsi" w:hAnsiTheme="minorHAnsi" w:cstheme="minorHAnsi"/>
          <w:sz w:val="24"/>
          <w:szCs w:val="24"/>
        </w:rPr>
        <w:t>a) apenas na afirmação I.</w:t>
      </w:r>
      <w:r w:rsidRPr="001C6170">
        <w:rPr>
          <w:rFonts w:asciiTheme="minorHAnsi" w:hAnsiTheme="minorHAnsi" w:cstheme="minorHAnsi"/>
          <w:sz w:val="24"/>
          <w:szCs w:val="24"/>
        </w:rPr>
        <w:br/>
      </w:r>
      <w:r w:rsidRPr="00434D91">
        <w:rPr>
          <w:rFonts w:asciiTheme="minorHAnsi" w:hAnsiTheme="minorHAnsi" w:cstheme="minorHAnsi"/>
          <w:color w:val="FF0000"/>
          <w:sz w:val="24"/>
          <w:szCs w:val="24"/>
        </w:rPr>
        <w:t>b) apenas na afirmação II.</w:t>
      </w:r>
      <w:r w:rsidRPr="00434D91">
        <w:rPr>
          <w:rFonts w:asciiTheme="minorHAnsi" w:hAnsiTheme="minorHAnsi" w:cstheme="minorHAnsi"/>
          <w:color w:val="FF0000"/>
          <w:sz w:val="24"/>
          <w:szCs w:val="24"/>
        </w:rPr>
        <w:br/>
      </w:r>
      <w:r w:rsidRPr="001C6170">
        <w:rPr>
          <w:rFonts w:asciiTheme="minorHAnsi" w:hAnsiTheme="minorHAnsi" w:cstheme="minorHAnsi"/>
          <w:sz w:val="24"/>
          <w:szCs w:val="24"/>
        </w:rPr>
        <w:t>c) apenas na afirmação III.</w:t>
      </w:r>
      <w:r w:rsidRPr="001C6170">
        <w:rPr>
          <w:rFonts w:asciiTheme="minorHAnsi" w:hAnsiTheme="minorHAnsi" w:cstheme="minorHAnsi"/>
          <w:sz w:val="24"/>
          <w:szCs w:val="24"/>
        </w:rPr>
        <w:br/>
      </w:r>
      <w:r w:rsidRPr="001C6170">
        <w:rPr>
          <w:rFonts w:asciiTheme="minorHAnsi" w:hAnsiTheme="minorHAnsi" w:cstheme="minorHAnsi"/>
          <w:sz w:val="24"/>
          <w:szCs w:val="24"/>
        </w:rPr>
        <w:lastRenderedPageBreak/>
        <w:t>d) apenas nas afirmações II e III.</w:t>
      </w:r>
      <w:r w:rsidRPr="001C6170">
        <w:rPr>
          <w:rFonts w:asciiTheme="minorHAnsi" w:hAnsiTheme="minorHAnsi" w:cstheme="minorHAnsi"/>
          <w:sz w:val="24"/>
          <w:szCs w:val="24"/>
        </w:rPr>
        <w:br/>
        <w:t>e) em todas as afirmações.</w:t>
      </w:r>
    </w:p>
    <w:p w14:paraId="23100B36" w14:textId="77777777" w:rsidR="00545E0E" w:rsidRPr="001C6170" w:rsidRDefault="00545E0E">
      <w:pPr>
        <w:pStyle w:val="Corpodetexto"/>
        <w:spacing w:after="0" w:line="240" w:lineRule="auto"/>
        <w:jc w:val="both"/>
        <w:rPr>
          <w:rFonts w:asciiTheme="minorHAnsi" w:eastAsia="Calibri" w:hAnsiTheme="minorHAnsi" w:cstheme="minorHAnsi"/>
          <w:color w:val="00000A"/>
          <w:sz w:val="24"/>
          <w:szCs w:val="24"/>
        </w:rPr>
      </w:pPr>
    </w:p>
    <w:p w14:paraId="398AD542" w14:textId="49550952" w:rsidR="00545E0E" w:rsidRPr="001C6170" w:rsidRDefault="005931A4">
      <w:pPr>
        <w:pStyle w:val="Corpodetexto"/>
        <w:spacing w:after="0" w:line="240" w:lineRule="auto"/>
        <w:jc w:val="both"/>
        <w:rPr>
          <w:rFonts w:asciiTheme="minorHAnsi" w:hAnsiTheme="minorHAnsi" w:cstheme="minorHAnsi"/>
          <w:color w:val="FF0000"/>
          <w:sz w:val="24"/>
          <w:szCs w:val="24"/>
        </w:rPr>
      </w:pPr>
      <w:r>
        <w:rPr>
          <w:rFonts w:asciiTheme="minorHAnsi" w:eastAsia="Calibri" w:hAnsiTheme="minorHAnsi" w:cstheme="minorHAnsi"/>
          <w:color w:val="FF0000"/>
          <w:sz w:val="24"/>
          <w:szCs w:val="24"/>
        </w:rPr>
        <w:t>A</w:t>
      </w:r>
      <w:bookmarkStart w:id="4" w:name="_GoBack"/>
      <w:bookmarkEnd w:id="4"/>
    </w:p>
    <w:p w14:paraId="1E241920" w14:textId="77777777" w:rsidR="00545E0E" w:rsidRPr="001C6170" w:rsidRDefault="00545E0E">
      <w:pPr>
        <w:pStyle w:val="LO-normal"/>
        <w:jc w:val="center"/>
        <w:rPr>
          <w:rFonts w:asciiTheme="minorHAnsi" w:eastAsia="Calibri" w:hAnsiTheme="minorHAnsi" w:cstheme="minorHAnsi"/>
          <w:color w:val="00000A"/>
          <w:sz w:val="24"/>
          <w:szCs w:val="24"/>
        </w:rPr>
      </w:pPr>
    </w:p>
    <w:p w14:paraId="69E4936D" w14:textId="77777777" w:rsidR="00545E0E" w:rsidRPr="001C6170" w:rsidRDefault="00545E0E">
      <w:pPr>
        <w:pStyle w:val="LO-normal"/>
        <w:jc w:val="center"/>
        <w:rPr>
          <w:rFonts w:asciiTheme="minorHAnsi" w:hAnsiTheme="minorHAnsi" w:cstheme="minorHAnsi"/>
          <w:sz w:val="24"/>
          <w:szCs w:val="24"/>
        </w:rPr>
      </w:pPr>
    </w:p>
    <w:p w14:paraId="00F89C49" w14:textId="77777777" w:rsidR="00545E0E" w:rsidRPr="001C6170" w:rsidRDefault="00545E0E">
      <w:pPr>
        <w:pStyle w:val="LO-normal"/>
        <w:jc w:val="center"/>
        <w:rPr>
          <w:rFonts w:asciiTheme="minorHAnsi" w:hAnsiTheme="minorHAnsi" w:cstheme="minorHAnsi"/>
          <w:sz w:val="24"/>
          <w:szCs w:val="24"/>
        </w:rPr>
      </w:pPr>
    </w:p>
    <w:p w14:paraId="5C904E45" w14:textId="77777777" w:rsidR="00545E0E" w:rsidRDefault="004B146B">
      <w:pPr>
        <w:jc w:val="right"/>
      </w:pPr>
      <w:r>
        <w:rPr>
          <w:rFonts w:ascii="Calibri" w:eastAsia="Calibri" w:hAnsi="Calibri" w:cs="Calibri"/>
          <w:sz w:val="24"/>
          <w:szCs w:val="24"/>
        </w:rPr>
        <w:t>Plano de aula elaborado por Profº Me. Caio Ricardo Faiad da Silva</w:t>
      </w:r>
    </w:p>
    <w:sectPr w:rsidR="00545E0E">
      <w:headerReference w:type="default" r:id="rId27"/>
      <w:footerReference w:type="default" r:id="rId28"/>
      <w:pgSz w:w="11906" w:h="16838"/>
      <w:pgMar w:top="1221" w:right="1274" w:bottom="709" w:left="709" w:header="426" w:footer="237" w:gutter="0"/>
      <w:pgNumType w:start="1"/>
      <w:cols w:space="720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9F0FD7" w14:textId="77777777" w:rsidR="00B85F80" w:rsidRDefault="00B85F80">
      <w:pPr>
        <w:spacing w:after="0" w:line="240" w:lineRule="auto"/>
      </w:pPr>
      <w:r>
        <w:separator/>
      </w:r>
    </w:p>
  </w:endnote>
  <w:endnote w:type="continuationSeparator" w:id="0">
    <w:p w14:paraId="2D2CD8BC" w14:textId="77777777" w:rsidR="00B85F80" w:rsidRDefault="00B85F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Symbol;Arial Unicode MS"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;Adobe Garamond P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679750" w14:textId="77777777" w:rsidR="00545E0E" w:rsidRDefault="00545E0E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2A24AB4F" w14:textId="77777777" w:rsidR="00545E0E" w:rsidRDefault="004B146B">
    <w:pPr>
      <w:tabs>
        <w:tab w:val="center" w:pos="4252"/>
        <w:tab w:val="right" w:pos="8504"/>
      </w:tabs>
      <w:spacing w:after="0" w:line="240" w:lineRule="auto"/>
      <w:jc w:val="center"/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Profº Me. Caio Ricardo Faiad da Silva</w:t>
    </w:r>
  </w:p>
  <w:p w14:paraId="5BCCC7F8" w14:textId="77777777" w:rsidR="00545E0E" w:rsidRDefault="00545E0E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5A205FDE" w14:textId="77777777" w:rsidR="00545E0E" w:rsidRDefault="004B146B">
    <w:pPr>
      <w:tabs>
        <w:tab w:val="center" w:pos="4252"/>
        <w:tab w:val="right" w:pos="8504"/>
      </w:tabs>
      <w:spacing w:after="0" w:line="240" w:lineRule="auto"/>
      <w:jc w:val="right"/>
    </w:pPr>
    <w:r>
      <w:fldChar w:fldCharType="begin"/>
    </w:r>
    <w:r>
      <w:instrText>PAGE</w:instrText>
    </w:r>
    <w:r>
      <w:fldChar w:fldCharType="separate"/>
    </w:r>
    <w:r w:rsidR="00CF0BBE">
      <w:rPr>
        <w:noProof/>
      </w:rPr>
      <w:t>8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FE9606" w14:textId="77777777" w:rsidR="00B85F80" w:rsidRDefault="00B85F80"/>
  </w:footnote>
  <w:footnote w:type="continuationSeparator" w:id="0">
    <w:p w14:paraId="736E8536" w14:textId="77777777" w:rsidR="00B85F80" w:rsidRDefault="00B85F80">
      <w:r>
        <w:continuationSeparator/>
      </w:r>
    </w:p>
  </w:footnote>
  <w:footnote w:id="1">
    <w:p w14:paraId="3CBB88EE" w14:textId="77777777" w:rsidR="00545E0E" w:rsidRPr="004B146B" w:rsidRDefault="004B146B" w:rsidP="004B146B">
      <w:pPr>
        <w:pStyle w:val="Textodenotaderodap"/>
        <w:jc w:val="both"/>
        <w:rPr>
          <w:rFonts w:asciiTheme="minorHAnsi" w:hAnsiTheme="minorHAnsi" w:cstheme="minorHAnsi"/>
          <w:sz w:val="20"/>
          <w:szCs w:val="20"/>
        </w:rPr>
      </w:pPr>
      <w:r w:rsidRPr="004B146B">
        <w:rPr>
          <w:rFonts w:asciiTheme="minorHAnsi" w:hAnsiTheme="minorHAnsi" w:cstheme="minorHAnsi"/>
          <w:sz w:val="20"/>
          <w:szCs w:val="20"/>
        </w:rPr>
        <w:footnoteRef/>
      </w:r>
      <w:r w:rsidRPr="004B146B">
        <w:rPr>
          <w:rFonts w:asciiTheme="minorHAnsi" w:hAnsiTheme="minorHAnsi" w:cstheme="minorHAnsi"/>
          <w:sz w:val="20"/>
          <w:szCs w:val="20"/>
        </w:rPr>
        <w:tab/>
        <w:t xml:space="preserve">Prezado/a professor/a, caso tenha dificuldade em abrir o OVA, utilize outro navegador. Caso os problemas persistam, siga a seguinte orientação: </w:t>
      </w:r>
      <w:hyperlink r:id="rId1" w:history="1">
        <w:r w:rsidRPr="004B146B">
          <w:rPr>
            <w:rStyle w:val="Hyperlink"/>
            <w:rFonts w:asciiTheme="minorHAnsi" w:hAnsiTheme="minorHAnsi" w:cstheme="minorHAnsi"/>
            <w:sz w:val="20"/>
            <w:szCs w:val="20"/>
          </w:rPr>
          <w:t>https://pt.wikihow.com/Abrir-Arquivos-SWF</w:t>
        </w:r>
      </w:hyperlink>
      <w:r w:rsidRPr="004B146B">
        <w:rPr>
          <w:rFonts w:asciiTheme="minorHAnsi" w:hAnsiTheme="minorHAnsi" w:cstheme="minorHAnsi"/>
          <w:sz w:val="20"/>
          <w:szCs w:val="2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668376" w14:textId="77777777" w:rsidR="00545E0E" w:rsidRDefault="00545E0E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2CCE2328" w14:textId="77777777" w:rsidR="00545E0E" w:rsidRDefault="004B146B">
    <w:pPr>
      <w:tabs>
        <w:tab w:val="center" w:pos="4252"/>
        <w:tab w:val="right" w:pos="8504"/>
      </w:tabs>
      <w:spacing w:after="0" w:line="240" w:lineRule="auto"/>
    </w:pPr>
    <w:r>
      <w:rPr>
        <w:rFonts w:ascii="Calibri" w:eastAsia="Calibri" w:hAnsi="Calibri" w:cs="Calibri"/>
        <w:sz w:val="28"/>
        <w:szCs w:val="28"/>
      </w:rPr>
      <w:t xml:space="preserve">           </w:t>
    </w:r>
    <w:r>
      <w:rPr>
        <w:rFonts w:ascii="Calibri" w:eastAsia="Calibri" w:hAnsi="Calibri" w:cs="Calibri"/>
        <w:noProof/>
        <w:sz w:val="28"/>
        <w:szCs w:val="28"/>
        <w:lang w:val="pt-BR"/>
      </w:rPr>
      <w:drawing>
        <wp:inline distT="0" distB="0" distL="0" distR="0" wp14:anchorId="02D54C19" wp14:editId="4BD50A36">
          <wp:extent cx="800100" cy="367665"/>
          <wp:effectExtent l="0" t="0" r="0" b="0"/>
          <wp:docPr id="17" name="Imagem 4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m 4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367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         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7B276E79" w14:textId="77777777" w:rsidR="00545E0E" w:rsidRDefault="00545E0E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32C619F5" w14:textId="77777777" w:rsidR="00545E0E" w:rsidRDefault="004B146B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noProof/>
        <w:sz w:val="20"/>
        <w:szCs w:val="20"/>
        <w:lang w:val="pt-BR"/>
      </w:rPr>
      <mc:AlternateContent>
        <mc:Choice Requires="wps">
          <w:drawing>
            <wp:anchor distT="0" distB="0" distL="114300" distR="114300" simplePos="0" relativeHeight="9" behindDoc="1" locked="0" layoutInCell="1" allowOverlap="1" wp14:anchorId="46F59D20" wp14:editId="5799A77F">
              <wp:simplePos x="0" y="0"/>
              <wp:positionH relativeFrom="margin">
                <wp:posOffset>101600</wp:posOffset>
              </wp:positionH>
              <wp:positionV relativeFrom="paragraph">
                <wp:posOffset>25400</wp:posOffset>
              </wp:positionV>
              <wp:extent cx="6576695" cy="19685"/>
              <wp:effectExtent l="0" t="0" r="0" b="0"/>
              <wp:wrapNone/>
              <wp:docPr id="18" name="Conector de seta re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76120" cy="190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4579B8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/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7447A0"/>
    <w:multiLevelType w:val="multilevel"/>
    <w:tmpl w:val="2FF2C2B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D431298"/>
    <w:multiLevelType w:val="multilevel"/>
    <w:tmpl w:val="053E57F6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5AD68D4"/>
    <w:multiLevelType w:val="multilevel"/>
    <w:tmpl w:val="A51CB84C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color w:val="00000A"/>
        <w:sz w:val="24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BAC5AFE"/>
    <w:multiLevelType w:val="multilevel"/>
    <w:tmpl w:val="38BAA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E0E"/>
    <w:rsid w:val="00001869"/>
    <w:rsid w:val="0008118E"/>
    <w:rsid w:val="00100C6C"/>
    <w:rsid w:val="001C6170"/>
    <w:rsid w:val="00434D91"/>
    <w:rsid w:val="00480D46"/>
    <w:rsid w:val="004B146B"/>
    <w:rsid w:val="00504862"/>
    <w:rsid w:val="00513CE8"/>
    <w:rsid w:val="00545E0E"/>
    <w:rsid w:val="005931A4"/>
    <w:rsid w:val="006647A3"/>
    <w:rsid w:val="0068455C"/>
    <w:rsid w:val="009A092E"/>
    <w:rsid w:val="009A44C2"/>
    <w:rsid w:val="009E2DD2"/>
    <w:rsid w:val="00B85F80"/>
    <w:rsid w:val="00C24C21"/>
    <w:rsid w:val="00CF0BBE"/>
    <w:rsid w:val="00D47C2F"/>
    <w:rsid w:val="00DA5D2C"/>
    <w:rsid w:val="00E3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F6189"/>
  <w15:docId w15:val="{FB974573-2A10-4030-97E7-39BBE1B04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Cs w:val="22"/>
        <w:lang w:val="pt-PT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80" w:line="271" w:lineRule="auto"/>
    </w:pPr>
    <w:rPr>
      <w:sz w:val="22"/>
    </w:rPr>
  </w:style>
  <w:style w:type="paragraph" w:styleId="Ttulo1">
    <w:name w:val="heading 1"/>
    <w:basedOn w:val="Normal"/>
    <w:next w:val="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InternetLink">
    <w:name w:val="Internet Link"/>
    <w:basedOn w:val="Fontepargpadro"/>
    <w:uiPriority w:val="99"/>
    <w:unhideWhenUsed/>
    <w:rsid w:val="00824F51"/>
    <w:rPr>
      <w:color w:val="0563C1" w:themeColor="hyperlink"/>
      <w:u w:val="single"/>
    </w:rPr>
  </w:style>
  <w:style w:type="character" w:customStyle="1" w:styleId="CabealhoChar">
    <w:name w:val="Cabeçalho Char"/>
    <w:basedOn w:val="Fontepargpadro"/>
    <w:qFormat/>
  </w:style>
  <w:style w:type="character" w:customStyle="1" w:styleId="RodapChar">
    <w:name w:val="Rodapé Char"/>
    <w:basedOn w:val="Fontepargpadro"/>
    <w:qFormat/>
  </w:style>
  <w:style w:type="character" w:styleId="HiperlinkVisitado">
    <w:name w:val="FollowedHyperlink"/>
    <w:basedOn w:val="Fontepargpadro"/>
    <w:qFormat/>
    <w:rPr>
      <w:color w:val="800080"/>
      <w:u w:val="single"/>
    </w:rPr>
  </w:style>
  <w:style w:type="character" w:customStyle="1" w:styleId="MenoPendente1">
    <w:name w:val="Menção Pendente1"/>
    <w:basedOn w:val="Fontepargpadro"/>
    <w:qFormat/>
    <w:rPr>
      <w:color w:val="808080"/>
      <w:highlight w:val="white"/>
    </w:rPr>
  </w:style>
  <w:style w:type="character" w:styleId="TextodoEspaoReservado">
    <w:name w:val="Placeholder Text"/>
    <w:basedOn w:val="Fontepargpadro"/>
    <w:qFormat/>
    <w:rPr>
      <w:color w:val="808080"/>
    </w:rPr>
  </w:style>
  <w:style w:type="character" w:customStyle="1" w:styleId="MenoPendente2">
    <w:name w:val="Menção Pendente2"/>
    <w:basedOn w:val="Fontepargpadro"/>
    <w:qFormat/>
    <w:rPr>
      <w:color w:val="605E5C"/>
      <w:highlight w:val="lightGray"/>
    </w:rPr>
  </w:style>
  <w:style w:type="character" w:customStyle="1" w:styleId="ListLabel1">
    <w:name w:val="ListLabel 1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2">
    <w:name w:val="ListLabel 2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3">
    <w:name w:val="ListLabel 3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4">
    <w:name w:val="ListLabel 4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5">
    <w:name w:val="ListLabel 5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6">
    <w:name w:val="ListLabel 6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7">
    <w:name w:val="ListLabel 7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8">
    <w:name w:val="ListLabel 8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9">
    <w:name w:val="ListLabel 9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10">
    <w:name w:val="ListLabel 10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1">
    <w:name w:val="ListLabel 11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12">
    <w:name w:val="ListLabel 12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3">
    <w:name w:val="ListLabel 13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4">
    <w:name w:val="ListLabel 14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15">
    <w:name w:val="ListLabel 15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6">
    <w:name w:val="ListLabel 16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7">
    <w:name w:val="ListLabel 17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18">
    <w:name w:val="ListLabel 18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9">
    <w:name w:val="ListLabel 19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0">
    <w:name w:val="ListLabel 20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21">
    <w:name w:val="ListLabel 21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2">
    <w:name w:val="ListLabel 22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3">
    <w:name w:val="ListLabel 23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24">
    <w:name w:val="ListLabel 24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5">
    <w:name w:val="ListLabel 25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6">
    <w:name w:val="ListLabel 26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27">
    <w:name w:val="ListLabel 27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8">
    <w:name w:val="ListLabel 28"/>
    <w:qFormat/>
    <w:rPr>
      <w:color w:val="00000A"/>
      <w:sz w:val="24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b w:val="0"/>
    </w:rPr>
  </w:style>
  <w:style w:type="character" w:customStyle="1" w:styleId="ListLabel39">
    <w:name w:val="ListLabel 39"/>
    <w:qFormat/>
    <w:rPr>
      <w:sz w:val="24"/>
    </w:rPr>
  </w:style>
  <w:style w:type="character" w:customStyle="1" w:styleId="ListLabel40">
    <w:name w:val="ListLabel 40"/>
    <w:qFormat/>
    <w:rPr>
      <w:i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color w:val="00000A"/>
      <w:sz w:val="24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eastAsia="Calibri" w:cs="Calibri"/>
      <w:sz w:val="28"/>
    </w:rPr>
  </w:style>
  <w:style w:type="character" w:customStyle="1" w:styleId="ListLabel58">
    <w:name w:val="ListLabel 58"/>
    <w:qFormat/>
    <w:rPr>
      <w:rFonts w:ascii="Calibri" w:hAnsi="Calibri" w:cs="Symbol"/>
      <w:color w:val="00000A"/>
      <w:sz w:val="24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character" w:customStyle="1" w:styleId="ListLabel61">
    <w:name w:val="ListLabel 61"/>
    <w:qFormat/>
    <w:rPr>
      <w:rFonts w:cs="Symbol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Wingdings"/>
    </w:rPr>
  </w:style>
  <w:style w:type="character" w:customStyle="1" w:styleId="ListLabel64">
    <w:name w:val="ListLabel 64"/>
    <w:qFormat/>
    <w:rPr>
      <w:rFonts w:cs="Symbol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character" w:customStyle="1" w:styleId="ListLabel67">
    <w:name w:val="ListLabel 67"/>
    <w:qFormat/>
    <w:rPr>
      <w:rFonts w:ascii="Calibri" w:hAnsi="Calibri" w:cs="Symbol"/>
      <w:sz w:val="24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ascii="Calibri" w:hAnsi="Calibri" w:cs="Symbol"/>
      <w:color w:val="00000A"/>
      <w:sz w:val="24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ascii="Calibri" w:eastAsia="Calibri" w:hAnsi="Calibri" w:cs="Calibri"/>
      <w:sz w:val="28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WW8Num4z0">
    <w:name w:val="WW8Num4z0"/>
    <w:qFormat/>
    <w:rPr>
      <w:rFonts w:ascii="Wingdings" w:hAnsi="Wingdings" w:cs="Wingdings"/>
    </w:rPr>
  </w:style>
  <w:style w:type="character" w:customStyle="1" w:styleId="WW8Num4z1">
    <w:name w:val="WW8Num4z1"/>
    <w:qFormat/>
    <w:rPr>
      <w:rFonts w:ascii="OpenSymbol;Arial Unicode MS" w:hAnsi="OpenSymbol;Arial Unicode MS" w:cs="OpenSymbol;Arial Unicode MS"/>
    </w:rPr>
  </w:style>
  <w:style w:type="character" w:customStyle="1" w:styleId="WW8Num4z3">
    <w:name w:val="WW8Num4z3"/>
    <w:qFormat/>
    <w:rPr>
      <w:rFonts w:ascii="Symbol" w:hAnsi="Symbol" w:cs="OpenSymbol;Arial Unicode MS"/>
    </w:rPr>
  </w:style>
  <w:style w:type="character" w:customStyle="1" w:styleId="ListLabel95">
    <w:name w:val="ListLabel 95"/>
    <w:qFormat/>
    <w:rPr>
      <w:rFonts w:ascii="Calibri" w:hAnsi="Calibri" w:cs="Symbol"/>
      <w:color w:val="00000A"/>
      <w:sz w:val="24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Wingdings"/>
    </w:rPr>
  </w:style>
  <w:style w:type="character" w:customStyle="1" w:styleId="ListLabel98">
    <w:name w:val="ListLabel 98"/>
    <w:qFormat/>
    <w:rPr>
      <w:rFonts w:cs="Symbol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Wingdings"/>
    </w:rPr>
  </w:style>
  <w:style w:type="character" w:customStyle="1" w:styleId="ListLabel101">
    <w:name w:val="ListLabel 101"/>
    <w:qFormat/>
    <w:rPr>
      <w:rFonts w:cs="Symbol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ascii="Calibri" w:hAnsi="Calibri" w:cs="Symbol"/>
      <w:sz w:val="24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cs="Symbol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3">
    <w:name w:val="ListLabel 113"/>
    <w:qFormat/>
    <w:rPr>
      <w:rFonts w:ascii="Calibri" w:eastAsia="Calibri" w:hAnsi="Calibri" w:cs="Calibri"/>
      <w:sz w:val="24"/>
    </w:rPr>
  </w:style>
  <w:style w:type="character" w:customStyle="1" w:styleId="ListLabel114">
    <w:name w:val="ListLabel 114"/>
    <w:qFormat/>
    <w:rPr>
      <w:rFonts w:cs="OpenSymbol"/>
    </w:rPr>
  </w:style>
  <w:style w:type="character" w:customStyle="1" w:styleId="ListLabel115">
    <w:name w:val="ListLabel 115"/>
    <w:qFormat/>
    <w:rPr>
      <w:rFonts w:cs="OpenSymbol"/>
    </w:rPr>
  </w:style>
  <w:style w:type="character" w:customStyle="1" w:styleId="ListLabel116">
    <w:name w:val="ListLabel 116"/>
    <w:qFormat/>
    <w:rPr>
      <w:rFonts w:cs="OpenSymbol"/>
    </w:rPr>
  </w:style>
  <w:style w:type="character" w:customStyle="1" w:styleId="ListLabel117">
    <w:name w:val="ListLabel 117"/>
    <w:qFormat/>
    <w:rPr>
      <w:rFonts w:cs="OpenSymbol"/>
    </w:rPr>
  </w:style>
  <w:style w:type="character" w:customStyle="1" w:styleId="ListLabel118">
    <w:name w:val="ListLabel 118"/>
    <w:qFormat/>
    <w:rPr>
      <w:rFonts w:cs="OpenSymbol"/>
    </w:rPr>
  </w:style>
  <w:style w:type="character" w:customStyle="1" w:styleId="ListLabel119">
    <w:name w:val="ListLabel 119"/>
    <w:qFormat/>
    <w:rPr>
      <w:rFonts w:cs="OpenSymbol"/>
    </w:rPr>
  </w:style>
  <w:style w:type="character" w:customStyle="1" w:styleId="ListLabel120">
    <w:name w:val="ListLabel 120"/>
    <w:qFormat/>
    <w:rPr>
      <w:rFonts w:cs="OpenSymbol"/>
    </w:rPr>
  </w:style>
  <w:style w:type="character" w:customStyle="1" w:styleId="ListLabel121">
    <w:name w:val="ListLabel 121"/>
    <w:qFormat/>
    <w:rPr>
      <w:rFonts w:cs="OpenSymbol"/>
    </w:rPr>
  </w:style>
  <w:style w:type="character" w:customStyle="1" w:styleId="ListLabel122">
    <w:name w:val="ListLabel 122"/>
    <w:qFormat/>
    <w:rPr>
      <w:rFonts w:cs="OpenSymbol"/>
    </w:rPr>
  </w:style>
  <w:style w:type="character" w:customStyle="1" w:styleId="WW8Num3z0">
    <w:name w:val="WW8Num3z0"/>
    <w:qFormat/>
    <w:rPr>
      <w:rFonts w:ascii="Symbol" w:hAnsi="Symbol" w:cs="OpenSymbol;Arial Unicode MS"/>
      <w:sz w:val="22"/>
    </w:rPr>
  </w:style>
  <w:style w:type="character" w:customStyle="1" w:styleId="WW8Num3z1">
    <w:name w:val="WW8Num3z1"/>
    <w:qFormat/>
    <w:rPr>
      <w:rFonts w:ascii="OpenSymbol;Arial Unicode MS" w:hAnsi="OpenSymbol;Arial Unicode MS" w:cs="OpenSymbol;Arial Unicode MS"/>
    </w:rPr>
  </w:style>
  <w:style w:type="character" w:customStyle="1" w:styleId="WW8Num3z3">
    <w:name w:val="WW8Num3z3"/>
    <w:qFormat/>
    <w:rPr>
      <w:rFonts w:ascii="Symbol" w:hAnsi="Symbol" w:cs="OpenSymbol;Arial Unicode MS"/>
    </w:rPr>
  </w:style>
  <w:style w:type="character" w:customStyle="1" w:styleId="ListLabel123">
    <w:name w:val="ListLabel 123"/>
    <w:qFormat/>
    <w:rPr>
      <w:rFonts w:ascii="Calibri" w:hAnsi="Calibri" w:cs="Symbol"/>
      <w:color w:val="00000A"/>
      <w:sz w:val="24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Wingdings"/>
    </w:rPr>
  </w:style>
  <w:style w:type="character" w:customStyle="1" w:styleId="ListLabel126">
    <w:name w:val="ListLabel 126"/>
    <w:qFormat/>
    <w:rPr>
      <w:rFonts w:cs="Symbol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  <w:rPr>
      <w:rFonts w:cs="Wingdings"/>
    </w:rPr>
  </w:style>
  <w:style w:type="character" w:customStyle="1" w:styleId="ListLabel129">
    <w:name w:val="ListLabel 129"/>
    <w:qFormat/>
    <w:rPr>
      <w:rFonts w:cs="Symbol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ascii="Arial" w:hAnsi="Arial" w:cs="Symbol"/>
      <w:sz w:val="22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rFonts w:cs="Symbol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Wingdings"/>
    </w:rPr>
  </w:style>
  <w:style w:type="character" w:customStyle="1" w:styleId="ListLabel138">
    <w:name w:val="ListLabel 138"/>
    <w:qFormat/>
    <w:rPr>
      <w:rFonts w:cs="Symbol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cs="Wingdings"/>
    </w:rPr>
  </w:style>
  <w:style w:type="character" w:customStyle="1" w:styleId="ListLabel141">
    <w:name w:val="ListLabel 141"/>
    <w:qFormat/>
    <w:rPr>
      <w:rFonts w:ascii="Calibri" w:eastAsia="Calibri" w:hAnsi="Calibri" w:cs="Calibri"/>
      <w:sz w:val="24"/>
    </w:rPr>
  </w:style>
  <w:style w:type="character" w:customStyle="1" w:styleId="ListLabel142">
    <w:name w:val="ListLabel 142"/>
    <w:qFormat/>
    <w:rPr>
      <w:rFonts w:cs="OpenSymbol"/>
    </w:rPr>
  </w:style>
  <w:style w:type="character" w:customStyle="1" w:styleId="ListLabel143">
    <w:name w:val="ListLabel 143"/>
    <w:qFormat/>
    <w:rPr>
      <w:rFonts w:cs="OpenSymbol"/>
    </w:rPr>
  </w:style>
  <w:style w:type="character" w:customStyle="1" w:styleId="ListLabel144">
    <w:name w:val="ListLabel 144"/>
    <w:qFormat/>
    <w:rPr>
      <w:rFonts w:cs="OpenSymbol"/>
    </w:rPr>
  </w:style>
  <w:style w:type="character" w:customStyle="1" w:styleId="ListLabel145">
    <w:name w:val="ListLabel 145"/>
    <w:qFormat/>
    <w:rPr>
      <w:rFonts w:cs="OpenSymbol"/>
    </w:rPr>
  </w:style>
  <w:style w:type="character" w:customStyle="1" w:styleId="ListLabel146">
    <w:name w:val="ListLabel 146"/>
    <w:qFormat/>
    <w:rPr>
      <w:rFonts w:cs="OpenSymbol"/>
    </w:rPr>
  </w:style>
  <w:style w:type="character" w:customStyle="1" w:styleId="ListLabel147">
    <w:name w:val="ListLabel 147"/>
    <w:qFormat/>
    <w:rPr>
      <w:rFonts w:cs="OpenSymbol"/>
    </w:rPr>
  </w:style>
  <w:style w:type="character" w:customStyle="1" w:styleId="ListLabel148">
    <w:name w:val="ListLabel 148"/>
    <w:qFormat/>
    <w:rPr>
      <w:rFonts w:cs="OpenSymbol"/>
    </w:rPr>
  </w:style>
  <w:style w:type="character" w:customStyle="1" w:styleId="ListLabel149">
    <w:name w:val="ListLabel 149"/>
    <w:qFormat/>
    <w:rPr>
      <w:rFonts w:cs="OpenSymbol"/>
    </w:rPr>
  </w:style>
  <w:style w:type="character" w:customStyle="1" w:styleId="ListLabel150">
    <w:name w:val="ListLabel 150"/>
    <w:qFormat/>
    <w:rPr>
      <w:rFonts w:cs="OpenSymbol"/>
    </w:rPr>
  </w:style>
  <w:style w:type="character" w:customStyle="1" w:styleId="NumberingSymbols">
    <w:name w:val="Numbering Symbols"/>
    <w:qFormat/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ListLabel151">
    <w:name w:val="ListLabel 151"/>
    <w:qFormat/>
    <w:rPr>
      <w:rFonts w:ascii="Calibri" w:hAnsi="Calibri" w:cs="Symbol"/>
      <w:color w:val="00000A"/>
      <w:sz w:val="24"/>
    </w:rPr>
  </w:style>
  <w:style w:type="character" w:customStyle="1" w:styleId="ListLabel152">
    <w:name w:val="ListLabel 152"/>
    <w:qFormat/>
    <w:rPr>
      <w:rFonts w:cs="Courier New"/>
    </w:rPr>
  </w:style>
  <w:style w:type="character" w:customStyle="1" w:styleId="ListLabel153">
    <w:name w:val="ListLabel 153"/>
    <w:qFormat/>
    <w:rPr>
      <w:rFonts w:cs="Wingdings"/>
    </w:rPr>
  </w:style>
  <w:style w:type="character" w:customStyle="1" w:styleId="ListLabel154">
    <w:name w:val="ListLabel 154"/>
    <w:qFormat/>
    <w:rPr>
      <w:rFonts w:cs="Symbol"/>
    </w:rPr>
  </w:style>
  <w:style w:type="character" w:customStyle="1" w:styleId="ListLabel155">
    <w:name w:val="ListLabel 155"/>
    <w:qFormat/>
    <w:rPr>
      <w:rFonts w:cs="Courier New"/>
    </w:rPr>
  </w:style>
  <w:style w:type="character" w:customStyle="1" w:styleId="ListLabel156">
    <w:name w:val="ListLabel 156"/>
    <w:qFormat/>
    <w:rPr>
      <w:rFonts w:cs="Wingdings"/>
    </w:rPr>
  </w:style>
  <w:style w:type="character" w:customStyle="1" w:styleId="ListLabel157">
    <w:name w:val="ListLabel 157"/>
    <w:qFormat/>
    <w:rPr>
      <w:rFonts w:cs="Symbol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ascii="Arial" w:hAnsi="Arial" w:cs="Symbol"/>
      <w:sz w:val="22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character" w:customStyle="1" w:styleId="ListLabel166">
    <w:name w:val="ListLabel 166"/>
    <w:qFormat/>
    <w:rPr>
      <w:rFonts w:cs="Symbol"/>
    </w:rPr>
  </w:style>
  <w:style w:type="character" w:customStyle="1" w:styleId="ListLabel167">
    <w:name w:val="ListLabel 167"/>
    <w:qFormat/>
    <w:rPr>
      <w:rFonts w:cs="Courier New"/>
    </w:rPr>
  </w:style>
  <w:style w:type="character" w:customStyle="1" w:styleId="ListLabel168">
    <w:name w:val="ListLabel 168"/>
    <w:qFormat/>
    <w:rPr>
      <w:rFonts w:cs="Wingdings"/>
    </w:rPr>
  </w:style>
  <w:style w:type="character" w:customStyle="1" w:styleId="ListLabel169">
    <w:name w:val="ListLabel 169"/>
    <w:qFormat/>
    <w:rPr>
      <w:rFonts w:ascii="Calibri" w:eastAsia="Calibri" w:hAnsi="Calibri" w:cs="Calibri"/>
      <w:sz w:val="24"/>
    </w:rPr>
  </w:style>
  <w:style w:type="character" w:customStyle="1" w:styleId="ListLabel170">
    <w:name w:val="ListLabel 170"/>
    <w:qFormat/>
    <w:rPr>
      <w:rFonts w:cs="OpenSymbol"/>
    </w:rPr>
  </w:style>
  <w:style w:type="character" w:customStyle="1" w:styleId="ListLabel171">
    <w:name w:val="ListLabel 171"/>
    <w:qFormat/>
    <w:rPr>
      <w:rFonts w:cs="OpenSymbol"/>
    </w:rPr>
  </w:style>
  <w:style w:type="character" w:customStyle="1" w:styleId="ListLabel172">
    <w:name w:val="ListLabel 172"/>
    <w:qFormat/>
    <w:rPr>
      <w:rFonts w:cs="OpenSymbol"/>
    </w:rPr>
  </w:style>
  <w:style w:type="character" w:customStyle="1" w:styleId="ListLabel173">
    <w:name w:val="ListLabel 173"/>
    <w:qFormat/>
    <w:rPr>
      <w:rFonts w:cs="OpenSymbol"/>
    </w:rPr>
  </w:style>
  <w:style w:type="character" w:customStyle="1" w:styleId="ListLabel174">
    <w:name w:val="ListLabel 174"/>
    <w:qFormat/>
    <w:rPr>
      <w:rFonts w:cs="OpenSymbol"/>
    </w:rPr>
  </w:style>
  <w:style w:type="character" w:customStyle="1" w:styleId="ListLabel175">
    <w:name w:val="ListLabel 175"/>
    <w:qFormat/>
    <w:rPr>
      <w:rFonts w:cs="OpenSymbol"/>
    </w:rPr>
  </w:style>
  <w:style w:type="character" w:customStyle="1" w:styleId="ListLabel176">
    <w:name w:val="ListLabel 176"/>
    <w:qFormat/>
    <w:rPr>
      <w:rFonts w:cs="OpenSymbol"/>
    </w:rPr>
  </w:style>
  <w:style w:type="character" w:customStyle="1" w:styleId="ListLabel177">
    <w:name w:val="ListLabel 177"/>
    <w:qFormat/>
    <w:rPr>
      <w:rFonts w:cs="OpenSymbol"/>
    </w:rPr>
  </w:style>
  <w:style w:type="character" w:customStyle="1" w:styleId="ListLabel178">
    <w:name w:val="ListLabel 178"/>
    <w:qFormat/>
    <w:rPr>
      <w:rFonts w:cs="OpenSymbol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ListLabel179">
    <w:name w:val="ListLabel 179"/>
    <w:qFormat/>
    <w:rPr>
      <w:rFonts w:ascii="Calibri" w:hAnsi="Calibri" w:cs="Symbol"/>
      <w:color w:val="00000A"/>
      <w:sz w:val="24"/>
    </w:rPr>
  </w:style>
  <w:style w:type="character" w:customStyle="1" w:styleId="ListLabel180">
    <w:name w:val="ListLabel 180"/>
    <w:qFormat/>
    <w:rPr>
      <w:rFonts w:cs="Courier New"/>
    </w:rPr>
  </w:style>
  <w:style w:type="character" w:customStyle="1" w:styleId="ListLabel181">
    <w:name w:val="ListLabel 181"/>
    <w:qFormat/>
    <w:rPr>
      <w:rFonts w:cs="Wingdings"/>
    </w:rPr>
  </w:style>
  <w:style w:type="character" w:customStyle="1" w:styleId="ListLabel182">
    <w:name w:val="ListLabel 182"/>
    <w:qFormat/>
    <w:rPr>
      <w:rFonts w:cs="Symbol"/>
    </w:rPr>
  </w:style>
  <w:style w:type="character" w:customStyle="1" w:styleId="ListLabel183">
    <w:name w:val="ListLabel 183"/>
    <w:qFormat/>
    <w:rPr>
      <w:rFonts w:cs="Courier New"/>
    </w:rPr>
  </w:style>
  <w:style w:type="character" w:customStyle="1" w:styleId="ListLabel184">
    <w:name w:val="ListLabel 184"/>
    <w:qFormat/>
    <w:rPr>
      <w:rFonts w:cs="Wingdings"/>
    </w:rPr>
  </w:style>
  <w:style w:type="character" w:customStyle="1" w:styleId="ListLabel185">
    <w:name w:val="ListLabel 185"/>
    <w:qFormat/>
    <w:rPr>
      <w:rFonts w:cs="Symbol"/>
    </w:rPr>
  </w:style>
  <w:style w:type="character" w:customStyle="1" w:styleId="ListLabel186">
    <w:name w:val="ListLabel 186"/>
    <w:qFormat/>
    <w:rPr>
      <w:rFonts w:cs="Courier New"/>
    </w:rPr>
  </w:style>
  <w:style w:type="character" w:customStyle="1" w:styleId="ListLabel187">
    <w:name w:val="ListLabel 187"/>
    <w:qFormat/>
    <w:rPr>
      <w:rFonts w:cs="Wingdings"/>
    </w:rPr>
  </w:style>
  <w:style w:type="character" w:customStyle="1" w:styleId="ListLabel188">
    <w:name w:val="ListLabel 188"/>
    <w:qFormat/>
    <w:rPr>
      <w:rFonts w:ascii="Arial" w:hAnsi="Arial" w:cs="Symbol"/>
      <w:sz w:val="22"/>
    </w:rPr>
  </w:style>
  <w:style w:type="character" w:customStyle="1" w:styleId="ListLabel189">
    <w:name w:val="ListLabel 189"/>
    <w:qFormat/>
    <w:rPr>
      <w:rFonts w:cs="Courier New"/>
    </w:rPr>
  </w:style>
  <w:style w:type="character" w:customStyle="1" w:styleId="ListLabel190">
    <w:name w:val="ListLabel 190"/>
    <w:qFormat/>
    <w:rPr>
      <w:rFonts w:cs="Wingdings"/>
    </w:rPr>
  </w:style>
  <w:style w:type="character" w:customStyle="1" w:styleId="ListLabel191">
    <w:name w:val="ListLabel 191"/>
    <w:qFormat/>
    <w:rPr>
      <w:rFonts w:cs="Symbol"/>
    </w:rPr>
  </w:style>
  <w:style w:type="character" w:customStyle="1" w:styleId="ListLabel192">
    <w:name w:val="ListLabel 192"/>
    <w:qFormat/>
    <w:rPr>
      <w:rFonts w:cs="Courier New"/>
    </w:rPr>
  </w:style>
  <w:style w:type="character" w:customStyle="1" w:styleId="ListLabel193">
    <w:name w:val="ListLabel 193"/>
    <w:qFormat/>
    <w:rPr>
      <w:rFonts w:cs="Wingdings"/>
    </w:rPr>
  </w:style>
  <w:style w:type="character" w:customStyle="1" w:styleId="ListLabel194">
    <w:name w:val="ListLabel 194"/>
    <w:qFormat/>
    <w:rPr>
      <w:rFonts w:cs="Symbol"/>
    </w:rPr>
  </w:style>
  <w:style w:type="character" w:customStyle="1" w:styleId="ListLabel195">
    <w:name w:val="ListLabel 195"/>
    <w:qFormat/>
    <w:rPr>
      <w:rFonts w:cs="Courier New"/>
    </w:rPr>
  </w:style>
  <w:style w:type="character" w:customStyle="1" w:styleId="ListLabel196">
    <w:name w:val="ListLabel 196"/>
    <w:qFormat/>
    <w:rPr>
      <w:rFonts w:cs="Wingdings"/>
    </w:rPr>
  </w:style>
  <w:style w:type="character" w:customStyle="1" w:styleId="ListLabel197">
    <w:name w:val="ListLabel 197"/>
    <w:qFormat/>
    <w:rPr>
      <w:rFonts w:cs="OpenSymbol"/>
    </w:rPr>
  </w:style>
  <w:style w:type="character" w:customStyle="1" w:styleId="ListLabel198">
    <w:name w:val="ListLabel 198"/>
    <w:qFormat/>
    <w:rPr>
      <w:rFonts w:cs="OpenSymbol"/>
    </w:rPr>
  </w:style>
  <w:style w:type="character" w:customStyle="1" w:styleId="ListLabel199">
    <w:name w:val="ListLabel 199"/>
    <w:qFormat/>
    <w:rPr>
      <w:rFonts w:cs="OpenSymbol"/>
    </w:rPr>
  </w:style>
  <w:style w:type="character" w:customStyle="1" w:styleId="ListLabel200">
    <w:name w:val="ListLabel 200"/>
    <w:qFormat/>
    <w:rPr>
      <w:rFonts w:cs="OpenSymbol"/>
    </w:rPr>
  </w:style>
  <w:style w:type="character" w:customStyle="1" w:styleId="ListLabel201">
    <w:name w:val="ListLabel 201"/>
    <w:qFormat/>
    <w:rPr>
      <w:rFonts w:cs="OpenSymbol"/>
    </w:rPr>
  </w:style>
  <w:style w:type="character" w:customStyle="1" w:styleId="ListLabel202">
    <w:name w:val="ListLabel 202"/>
    <w:qFormat/>
    <w:rPr>
      <w:rFonts w:cs="OpenSymbol"/>
    </w:rPr>
  </w:style>
  <w:style w:type="character" w:customStyle="1" w:styleId="ListLabel203">
    <w:name w:val="ListLabel 203"/>
    <w:qFormat/>
    <w:rPr>
      <w:rFonts w:cs="OpenSymbol"/>
    </w:rPr>
  </w:style>
  <w:style w:type="character" w:customStyle="1" w:styleId="ListLabel204">
    <w:name w:val="ListLabel 204"/>
    <w:qFormat/>
    <w:rPr>
      <w:rFonts w:cs="OpenSymbol"/>
    </w:rPr>
  </w:style>
  <w:style w:type="character" w:customStyle="1" w:styleId="ListLabel205">
    <w:name w:val="ListLabel 205"/>
    <w:qFormat/>
    <w:rPr>
      <w:rFonts w:cs="OpenSymbol"/>
    </w:rPr>
  </w:style>
  <w:style w:type="character" w:customStyle="1" w:styleId="ListLabel206">
    <w:name w:val="ListLabel 206"/>
    <w:qFormat/>
    <w:rPr>
      <w:rFonts w:ascii="Calibri" w:hAnsi="Calibri" w:cs="Symbol"/>
      <w:color w:val="00000A"/>
      <w:sz w:val="24"/>
    </w:rPr>
  </w:style>
  <w:style w:type="character" w:customStyle="1" w:styleId="ListLabel207">
    <w:name w:val="ListLabel 207"/>
    <w:qFormat/>
    <w:rPr>
      <w:rFonts w:cs="Courier New"/>
    </w:rPr>
  </w:style>
  <w:style w:type="character" w:customStyle="1" w:styleId="ListLabel208">
    <w:name w:val="ListLabel 208"/>
    <w:qFormat/>
    <w:rPr>
      <w:rFonts w:cs="Wingdings"/>
    </w:rPr>
  </w:style>
  <w:style w:type="character" w:customStyle="1" w:styleId="ListLabel209">
    <w:name w:val="ListLabel 209"/>
    <w:qFormat/>
    <w:rPr>
      <w:rFonts w:cs="Symbol"/>
    </w:rPr>
  </w:style>
  <w:style w:type="character" w:customStyle="1" w:styleId="ListLabel210">
    <w:name w:val="ListLabel 210"/>
    <w:qFormat/>
    <w:rPr>
      <w:rFonts w:cs="Courier New"/>
    </w:rPr>
  </w:style>
  <w:style w:type="character" w:customStyle="1" w:styleId="ListLabel211">
    <w:name w:val="ListLabel 211"/>
    <w:qFormat/>
    <w:rPr>
      <w:rFonts w:cs="Wingdings"/>
    </w:rPr>
  </w:style>
  <w:style w:type="character" w:customStyle="1" w:styleId="ListLabel212">
    <w:name w:val="ListLabel 212"/>
    <w:qFormat/>
    <w:rPr>
      <w:rFonts w:cs="Symbol"/>
    </w:rPr>
  </w:style>
  <w:style w:type="character" w:customStyle="1" w:styleId="ListLabel213">
    <w:name w:val="ListLabel 213"/>
    <w:qFormat/>
    <w:rPr>
      <w:rFonts w:cs="Courier New"/>
    </w:rPr>
  </w:style>
  <w:style w:type="character" w:customStyle="1" w:styleId="ListLabel214">
    <w:name w:val="ListLabel 214"/>
    <w:qFormat/>
    <w:rPr>
      <w:rFonts w:cs="Wingdings"/>
    </w:rPr>
  </w:style>
  <w:style w:type="character" w:customStyle="1" w:styleId="ListLabel215">
    <w:name w:val="ListLabel 215"/>
    <w:qFormat/>
    <w:rPr>
      <w:rFonts w:ascii="Arial" w:hAnsi="Arial" w:cs="Symbol"/>
      <w:sz w:val="22"/>
    </w:rPr>
  </w:style>
  <w:style w:type="character" w:customStyle="1" w:styleId="ListLabel216">
    <w:name w:val="ListLabel 216"/>
    <w:qFormat/>
    <w:rPr>
      <w:rFonts w:cs="Courier New"/>
    </w:rPr>
  </w:style>
  <w:style w:type="character" w:customStyle="1" w:styleId="ListLabel217">
    <w:name w:val="ListLabel 217"/>
    <w:qFormat/>
    <w:rPr>
      <w:rFonts w:cs="Wingdings"/>
    </w:rPr>
  </w:style>
  <w:style w:type="character" w:customStyle="1" w:styleId="ListLabel218">
    <w:name w:val="ListLabel 218"/>
    <w:qFormat/>
    <w:rPr>
      <w:rFonts w:cs="Symbol"/>
    </w:rPr>
  </w:style>
  <w:style w:type="character" w:customStyle="1" w:styleId="ListLabel219">
    <w:name w:val="ListLabel 219"/>
    <w:qFormat/>
    <w:rPr>
      <w:rFonts w:cs="Courier New"/>
    </w:rPr>
  </w:style>
  <w:style w:type="character" w:customStyle="1" w:styleId="ListLabel220">
    <w:name w:val="ListLabel 220"/>
    <w:qFormat/>
    <w:rPr>
      <w:rFonts w:cs="Wingdings"/>
    </w:rPr>
  </w:style>
  <w:style w:type="character" w:customStyle="1" w:styleId="ListLabel221">
    <w:name w:val="ListLabel 221"/>
    <w:qFormat/>
    <w:rPr>
      <w:rFonts w:cs="Symbol"/>
    </w:rPr>
  </w:style>
  <w:style w:type="character" w:customStyle="1" w:styleId="ListLabel222">
    <w:name w:val="ListLabel 222"/>
    <w:qFormat/>
    <w:rPr>
      <w:rFonts w:cs="Courier New"/>
    </w:rPr>
  </w:style>
  <w:style w:type="character" w:customStyle="1" w:styleId="ListLabel223">
    <w:name w:val="ListLabel 223"/>
    <w:qFormat/>
    <w:rPr>
      <w:rFonts w:cs="Wingdings"/>
    </w:rPr>
  </w:style>
  <w:style w:type="character" w:customStyle="1" w:styleId="ListLabel224">
    <w:name w:val="ListLabel 224"/>
    <w:qFormat/>
    <w:rPr>
      <w:rFonts w:cs="OpenSymbol"/>
    </w:rPr>
  </w:style>
  <w:style w:type="character" w:customStyle="1" w:styleId="ListLabel225">
    <w:name w:val="ListLabel 225"/>
    <w:qFormat/>
    <w:rPr>
      <w:rFonts w:cs="OpenSymbol"/>
    </w:rPr>
  </w:style>
  <w:style w:type="character" w:customStyle="1" w:styleId="ListLabel226">
    <w:name w:val="ListLabel 226"/>
    <w:qFormat/>
    <w:rPr>
      <w:rFonts w:cs="OpenSymbol"/>
    </w:rPr>
  </w:style>
  <w:style w:type="character" w:customStyle="1" w:styleId="ListLabel227">
    <w:name w:val="ListLabel 227"/>
    <w:qFormat/>
    <w:rPr>
      <w:rFonts w:cs="OpenSymbol"/>
    </w:rPr>
  </w:style>
  <w:style w:type="character" w:customStyle="1" w:styleId="ListLabel228">
    <w:name w:val="ListLabel 228"/>
    <w:qFormat/>
    <w:rPr>
      <w:rFonts w:cs="OpenSymbol"/>
    </w:rPr>
  </w:style>
  <w:style w:type="character" w:customStyle="1" w:styleId="ListLabel229">
    <w:name w:val="ListLabel 229"/>
    <w:qFormat/>
    <w:rPr>
      <w:rFonts w:cs="OpenSymbol"/>
    </w:rPr>
  </w:style>
  <w:style w:type="character" w:customStyle="1" w:styleId="ListLabel230">
    <w:name w:val="ListLabel 230"/>
    <w:qFormat/>
    <w:rPr>
      <w:rFonts w:cs="OpenSymbol"/>
    </w:rPr>
  </w:style>
  <w:style w:type="character" w:customStyle="1" w:styleId="ListLabel231">
    <w:name w:val="ListLabel 231"/>
    <w:qFormat/>
    <w:rPr>
      <w:rFonts w:cs="OpenSymbol"/>
    </w:rPr>
  </w:style>
  <w:style w:type="character" w:customStyle="1" w:styleId="ListLabel232">
    <w:name w:val="ListLabel 232"/>
    <w:qFormat/>
    <w:rPr>
      <w:rFonts w:cs="OpenSymbol"/>
    </w:rPr>
  </w:style>
  <w:style w:type="character" w:customStyle="1" w:styleId="ListLabel233">
    <w:name w:val="ListLabel 233"/>
    <w:qFormat/>
    <w:rPr>
      <w:rFonts w:ascii="Calibri" w:hAnsi="Calibri" w:cs="Symbol"/>
      <w:color w:val="00000A"/>
      <w:sz w:val="24"/>
    </w:rPr>
  </w:style>
  <w:style w:type="character" w:customStyle="1" w:styleId="ListLabel234">
    <w:name w:val="ListLabel 234"/>
    <w:qFormat/>
    <w:rPr>
      <w:rFonts w:cs="Courier New"/>
    </w:rPr>
  </w:style>
  <w:style w:type="character" w:customStyle="1" w:styleId="ListLabel235">
    <w:name w:val="ListLabel 235"/>
    <w:qFormat/>
    <w:rPr>
      <w:rFonts w:cs="Wingdings"/>
    </w:rPr>
  </w:style>
  <w:style w:type="character" w:customStyle="1" w:styleId="ListLabel236">
    <w:name w:val="ListLabel 236"/>
    <w:qFormat/>
    <w:rPr>
      <w:rFonts w:cs="Symbol"/>
    </w:rPr>
  </w:style>
  <w:style w:type="character" w:customStyle="1" w:styleId="ListLabel237">
    <w:name w:val="ListLabel 237"/>
    <w:qFormat/>
    <w:rPr>
      <w:rFonts w:cs="Courier New"/>
    </w:rPr>
  </w:style>
  <w:style w:type="character" w:customStyle="1" w:styleId="ListLabel238">
    <w:name w:val="ListLabel 238"/>
    <w:qFormat/>
    <w:rPr>
      <w:rFonts w:cs="Wingdings"/>
    </w:rPr>
  </w:style>
  <w:style w:type="character" w:customStyle="1" w:styleId="ListLabel239">
    <w:name w:val="ListLabel 239"/>
    <w:qFormat/>
    <w:rPr>
      <w:rFonts w:cs="Symbol"/>
    </w:rPr>
  </w:style>
  <w:style w:type="character" w:customStyle="1" w:styleId="ListLabel240">
    <w:name w:val="ListLabel 240"/>
    <w:qFormat/>
    <w:rPr>
      <w:rFonts w:cs="Courier New"/>
    </w:rPr>
  </w:style>
  <w:style w:type="character" w:customStyle="1" w:styleId="ListLabel241">
    <w:name w:val="ListLabel 241"/>
    <w:qFormat/>
    <w:rPr>
      <w:rFonts w:cs="Wingdings"/>
    </w:rPr>
  </w:style>
  <w:style w:type="character" w:customStyle="1" w:styleId="ListLabel242">
    <w:name w:val="ListLabel 242"/>
    <w:qFormat/>
    <w:rPr>
      <w:rFonts w:ascii="Arial" w:hAnsi="Arial" w:cs="Symbol"/>
      <w:sz w:val="22"/>
    </w:rPr>
  </w:style>
  <w:style w:type="character" w:customStyle="1" w:styleId="ListLabel243">
    <w:name w:val="ListLabel 243"/>
    <w:qFormat/>
    <w:rPr>
      <w:rFonts w:cs="Courier New"/>
    </w:rPr>
  </w:style>
  <w:style w:type="character" w:customStyle="1" w:styleId="ListLabel244">
    <w:name w:val="ListLabel 244"/>
    <w:qFormat/>
    <w:rPr>
      <w:rFonts w:cs="Wingdings"/>
    </w:rPr>
  </w:style>
  <w:style w:type="character" w:customStyle="1" w:styleId="ListLabel245">
    <w:name w:val="ListLabel 245"/>
    <w:qFormat/>
    <w:rPr>
      <w:rFonts w:cs="Symbol"/>
    </w:rPr>
  </w:style>
  <w:style w:type="character" w:customStyle="1" w:styleId="ListLabel246">
    <w:name w:val="ListLabel 246"/>
    <w:qFormat/>
    <w:rPr>
      <w:rFonts w:cs="Courier New"/>
    </w:rPr>
  </w:style>
  <w:style w:type="character" w:customStyle="1" w:styleId="ListLabel247">
    <w:name w:val="ListLabel 247"/>
    <w:qFormat/>
    <w:rPr>
      <w:rFonts w:cs="Wingdings"/>
    </w:rPr>
  </w:style>
  <w:style w:type="character" w:customStyle="1" w:styleId="ListLabel248">
    <w:name w:val="ListLabel 248"/>
    <w:qFormat/>
    <w:rPr>
      <w:rFonts w:cs="Symbol"/>
    </w:rPr>
  </w:style>
  <w:style w:type="character" w:customStyle="1" w:styleId="ListLabel249">
    <w:name w:val="ListLabel 249"/>
    <w:qFormat/>
    <w:rPr>
      <w:rFonts w:cs="Courier New"/>
    </w:rPr>
  </w:style>
  <w:style w:type="character" w:customStyle="1" w:styleId="ListLabel250">
    <w:name w:val="ListLabel 250"/>
    <w:qFormat/>
    <w:rPr>
      <w:rFonts w:cs="Wingdings"/>
    </w:rPr>
  </w:style>
  <w:style w:type="character" w:customStyle="1" w:styleId="ListLabel251">
    <w:name w:val="ListLabel 251"/>
    <w:qFormat/>
    <w:rPr>
      <w:rFonts w:cs="OpenSymbol"/>
    </w:rPr>
  </w:style>
  <w:style w:type="character" w:customStyle="1" w:styleId="ListLabel252">
    <w:name w:val="ListLabel 252"/>
    <w:qFormat/>
    <w:rPr>
      <w:rFonts w:cs="OpenSymbol"/>
    </w:rPr>
  </w:style>
  <w:style w:type="character" w:customStyle="1" w:styleId="ListLabel253">
    <w:name w:val="ListLabel 253"/>
    <w:qFormat/>
    <w:rPr>
      <w:rFonts w:cs="OpenSymbol"/>
    </w:rPr>
  </w:style>
  <w:style w:type="character" w:customStyle="1" w:styleId="ListLabel254">
    <w:name w:val="ListLabel 254"/>
    <w:qFormat/>
    <w:rPr>
      <w:rFonts w:cs="OpenSymbol"/>
    </w:rPr>
  </w:style>
  <w:style w:type="character" w:customStyle="1" w:styleId="ListLabel255">
    <w:name w:val="ListLabel 255"/>
    <w:qFormat/>
    <w:rPr>
      <w:rFonts w:cs="OpenSymbol"/>
    </w:rPr>
  </w:style>
  <w:style w:type="character" w:customStyle="1" w:styleId="ListLabel256">
    <w:name w:val="ListLabel 256"/>
    <w:qFormat/>
    <w:rPr>
      <w:rFonts w:cs="OpenSymbol"/>
    </w:rPr>
  </w:style>
  <w:style w:type="character" w:customStyle="1" w:styleId="ListLabel257">
    <w:name w:val="ListLabel 257"/>
    <w:qFormat/>
    <w:rPr>
      <w:rFonts w:cs="OpenSymbol"/>
    </w:rPr>
  </w:style>
  <w:style w:type="character" w:customStyle="1" w:styleId="ListLabel258">
    <w:name w:val="ListLabel 258"/>
    <w:qFormat/>
    <w:rPr>
      <w:rFonts w:cs="OpenSymbol"/>
    </w:rPr>
  </w:style>
  <w:style w:type="character" w:customStyle="1" w:styleId="ListLabel259">
    <w:name w:val="ListLabel 259"/>
    <w:qFormat/>
    <w:rPr>
      <w:rFonts w:cs="OpenSymbol"/>
    </w:rPr>
  </w:style>
  <w:style w:type="character" w:customStyle="1" w:styleId="ListLabel260">
    <w:name w:val="ListLabel 260"/>
    <w:qFormat/>
    <w:rPr>
      <w:rFonts w:cs="Symbol"/>
      <w:color w:val="00000A"/>
      <w:sz w:val="24"/>
    </w:rPr>
  </w:style>
  <w:style w:type="character" w:customStyle="1" w:styleId="ListLabel261">
    <w:name w:val="ListLabel 261"/>
    <w:qFormat/>
    <w:rPr>
      <w:rFonts w:cs="Courier New"/>
    </w:rPr>
  </w:style>
  <w:style w:type="character" w:customStyle="1" w:styleId="ListLabel262">
    <w:name w:val="ListLabel 262"/>
    <w:qFormat/>
    <w:rPr>
      <w:rFonts w:cs="Wingdings"/>
    </w:rPr>
  </w:style>
  <w:style w:type="character" w:customStyle="1" w:styleId="ListLabel263">
    <w:name w:val="ListLabel 263"/>
    <w:qFormat/>
    <w:rPr>
      <w:rFonts w:cs="Symbol"/>
    </w:rPr>
  </w:style>
  <w:style w:type="character" w:customStyle="1" w:styleId="ListLabel264">
    <w:name w:val="ListLabel 264"/>
    <w:qFormat/>
    <w:rPr>
      <w:rFonts w:cs="Courier New"/>
    </w:rPr>
  </w:style>
  <w:style w:type="character" w:customStyle="1" w:styleId="ListLabel265">
    <w:name w:val="ListLabel 265"/>
    <w:qFormat/>
    <w:rPr>
      <w:rFonts w:cs="Wingdings"/>
    </w:rPr>
  </w:style>
  <w:style w:type="character" w:customStyle="1" w:styleId="ListLabel266">
    <w:name w:val="ListLabel 266"/>
    <w:qFormat/>
    <w:rPr>
      <w:rFonts w:cs="Symbol"/>
    </w:rPr>
  </w:style>
  <w:style w:type="character" w:customStyle="1" w:styleId="ListLabel267">
    <w:name w:val="ListLabel 267"/>
    <w:qFormat/>
    <w:rPr>
      <w:rFonts w:cs="Courier New"/>
    </w:rPr>
  </w:style>
  <w:style w:type="character" w:customStyle="1" w:styleId="ListLabel268">
    <w:name w:val="ListLabel 268"/>
    <w:qFormat/>
    <w:rPr>
      <w:rFonts w:cs="Wingdings"/>
    </w:rPr>
  </w:style>
  <w:style w:type="character" w:customStyle="1" w:styleId="ListLabel269">
    <w:name w:val="ListLabel 269"/>
    <w:qFormat/>
    <w:rPr>
      <w:rFonts w:cs="Symbol"/>
      <w:sz w:val="22"/>
    </w:rPr>
  </w:style>
  <w:style w:type="character" w:customStyle="1" w:styleId="ListLabel270">
    <w:name w:val="ListLabel 270"/>
    <w:qFormat/>
    <w:rPr>
      <w:rFonts w:cs="Courier New"/>
    </w:rPr>
  </w:style>
  <w:style w:type="character" w:customStyle="1" w:styleId="ListLabel271">
    <w:name w:val="ListLabel 271"/>
    <w:qFormat/>
    <w:rPr>
      <w:rFonts w:cs="Wingdings"/>
    </w:rPr>
  </w:style>
  <w:style w:type="character" w:customStyle="1" w:styleId="ListLabel272">
    <w:name w:val="ListLabel 272"/>
    <w:qFormat/>
    <w:rPr>
      <w:rFonts w:cs="Symbol"/>
    </w:rPr>
  </w:style>
  <w:style w:type="character" w:customStyle="1" w:styleId="ListLabel273">
    <w:name w:val="ListLabel 273"/>
    <w:qFormat/>
    <w:rPr>
      <w:rFonts w:cs="Courier New"/>
    </w:rPr>
  </w:style>
  <w:style w:type="character" w:customStyle="1" w:styleId="ListLabel274">
    <w:name w:val="ListLabel 274"/>
    <w:qFormat/>
    <w:rPr>
      <w:rFonts w:cs="Wingdings"/>
    </w:rPr>
  </w:style>
  <w:style w:type="character" w:customStyle="1" w:styleId="ListLabel275">
    <w:name w:val="ListLabel 275"/>
    <w:qFormat/>
    <w:rPr>
      <w:rFonts w:cs="Symbol"/>
    </w:rPr>
  </w:style>
  <w:style w:type="character" w:customStyle="1" w:styleId="ListLabel276">
    <w:name w:val="ListLabel 276"/>
    <w:qFormat/>
    <w:rPr>
      <w:rFonts w:cs="Courier New"/>
    </w:rPr>
  </w:style>
  <w:style w:type="character" w:customStyle="1" w:styleId="ListLabel277">
    <w:name w:val="ListLabel 277"/>
    <w:qFormat/>
    <w:rPr>
      <w:rFonts w:cs="Wingdings"/>
    </w:rPr>
  </w:style>
  <w:style w:type="character" w:customStyle="1" w:styleId="ListLabel278">
    <w:name w:val="ListLabel 278"/>
    <w:qFormat/>
    <w:rPr>
      <w:rFonts w:cs="OpenSymbol"/>
    </w:rPr>
  </w:style>
  <w:style w:type="character" w:customStyle="1" w:styleId="ListLabel279">
    <w:name w:val="ListLabel 279"/>
    <w:qFormat/>
    <w:rPr>
      <w:rFonts w:cs="OpenSymbol"/>
    </w:rPr>
  </w:style>
  <w:style w:type="character" w:customStyle="1" w:styleId="ListLabel280">
    <w:name w:val="ListLabel 280"/>
    <w:qFormat/>
    <w:rPr>
      <w:rFonts w:cs="OpenSymbol"/>
    </w:rPr>
  </w:style>
  <w:style w:type="character" w:customStyle="1" w:styleId="ListLabel281">
    <w:name w:val="ListLabel 281"/>
    <w:qFormat/>
    <w:rPr>
      <w:rFonts w:cs="OpenSymbol"/>
    </w:rPr>
  </w:style>
  <w:style w:type="character" w:customStyle="1" w:styleId="ListLabel282">
    <w:name w:val="ListLabel 282"/>
    <w:qFormat/>
    <w:rPr>
      <w:rFonts w:cs="OpenSymbol"/>
    </w:rPr>
  </w:style>
  <w:style w:type="character" w:customStyle="1" w:styleId="ListLabel283">
    <w:name w:val="ListLabel 283"/>
    <w:qFormat/>
    <w:rPr>
      <w:rFonts w:cs="OpenSymbol"/>
    </w:rPr>
  </w:style>
  <w:style w:type="character" w:customStyle="1" w:styleId="ListLabel284">
    <w:name w:val="ListLabel 284"/>
    <w:qFormat/>
    <w:rPr>
      <w:rFonts w:cs="OpenSymbol"/>
    </w:rPr>
  </w:style>
  <w:style w:type="character" w:customStyle="1" w:styleId="ListLabel285">
    <w:name w:val="ListLabel 285"/>
    <w:qFormat/>
    <w:rPr>
      <w:rFonts w:cs="OpenSymbol"/>
    </w:rPr>
  </w:style>
  <w:style w:type="character" w:customStyle="1" w:styleId="ListLabel286">
    <w:name w:val="ListLabel 286"/>
    <w:qFormat/>
    <w:rPr>
      <w:rFonts w:cs="OpenSymbol"/>
    </w:rPr>
  </w:style>
  <w:style w:type="character" w:customStyle="1" w:styleId="ListLabel287">
    <w:name w:val="ListLabel 287"/>
    <w:qFormat/>
    <w:rPr>
      <w:rFonts w:cs="Symbol"/>
      <w:color w:val="00000A"/>
      <w:sz w:val="24"/>
    </w:rPr>
  </w:style>
  <w:style w:type="character" w:customStyle="1" w:styleId="ListLabel288">
    <w:name w:val="ListLabel 288"/>
    <w:qFormat/>
    <w:rPr>
      <w:rFonts w:cs="Courier New"/>
    </w:rPr>
  </w:style>
  <w:style w:type="character" w:customStyle="1" w:styleId="ListLabel289">
    <w:name w:val="ListLabel 289"/>
    <w:qFormat/>
    <w:rPr>
      <w:rFonts w:cs="Wingdings"/>
    </w:rPr>
  </w:style>
  <w:style w:type="character" w:customStyle="1" w:styleId="ListLabel290">
    <w:name w:val="ListLabel 290"/>
    <w:qFormat/>
    <w:rPr>
      <w:rFonts w:cs="Symbol"/>
    </w:rPr>
  </w:style>
  <w:style w:type="character" w:customStyle="1" w:styleId="ListLabel291">
    <w:name w:val="ListLabel 291"/>
    <w:qFormat/>
    <w:rPr>
      <w:rFonts w:cs="Courier New"/>
    </w:rPr>
  </w:style>
  <w:style w:type="character" w:customStyle="1" w:styleId="ListLabel292">
    <w:name w:val="ListLabel 292"/>
    <w:qFormat/>
    <w:rPr>
      <w:rFonts w:cs="Wingdings"/>
    </w:rPr>
  </w:style>
  <w:style w:type="character" w:customStyle="1" w:styleId="ListLabel293">
    <w:name w:val="ListLabel 293"/>
    <w:qFormat/>
    <w:rPr>
      <w:rFonts w:cs="Symbol"/>
    </w:rPr>
  </w:style>
  <w:style w:type="character" w:customStyle="1" w:styleId="ListLabel294">
    <w:name w:val="ListLabel 294"/>
    <w:qFormat/>
    <w:rPr>
      <w:rFonts w:cs="Courier New"/>
    </w:rPr>
  </w:style>
  <w:style w:type="character" w:customStyle="1" w:styleId="ListLabel295">
    <w:name w:val="ListLabel 295"/>
    <w:qFormat/>
    <w:rPr>
      <w:rFonts w:cs="Wingdings"/>
    </w:rPr>
  </w:style>
  <w:style w:type="character" w:customStyle="1" w:styleId="ListLabel296">
    <w:name w:val="ListLabel 296"/>
    <w:qFormat/>
    <w:rPr>
      <w:rFonts w:cs="Symbol"/>
      <w:sz w:val="22"/>
    </w:rPr>
  </w:style>
  <w:style w:type="character" w:customStyle="1" w:styleId="ListLabel297">
    <w:name w:val="ListLabel 297"/>
    <w:qFormat/>
    <w:rPr>
      <w:rFonts w:cs="Courier New"/>
    </w:rPr>
  </w:style>
  <w:style w:type="character" w:customStyle="1" w:styleId="ListLabel298">
    <w:name w:val="ListLabel 298"/>
    <w:qFormat/>
    <w:rPr>
      <w:rFonts w:cs="Wingdings"/>
    </w:rPr>
  </w:style>
  <w:style w:type="character" w:customStyle="1" w:styleId="ListLabel299">
    <w:name w:val="ListLabel 299"/>
    <w:qFormat/>
    <w:rPr>
      <w:rFonts w:cs="Symbol"/>
    </w:rPr>
  </w:style>
  <w:style w:type="character" w:customStyle="1" w:styleId="ListLabel300">
    <w:name w:val="ListLabel 300"/>
    <w:qFormat/>
    <w:rPr>
      <w:rFonts w:cs="Courier New"/>
    </w:rPr>
  </w:style>
  <w:style w:type="character" w:customStyle="1" w:styleId="ListLabel301">
    <w:name w:val="ListLabel 301"/>
    <w:qFormat/>
    <w:rPr>
      <w:rFonts w:cs="Wingdings"/>
    </w:rPr>
  </w:style>
  <w:style w:type="character" w:customStyle="1" w:styleId="ListLabel302">
    <w:name w:val="ListLabel 302"/>
    <w:qFormat/>
    <w:rPr>
      <w:rFonts w:cs="Symbol"/>
    </w:rPr>
  </w:style>
  <w:style w:type="character" w:customStyle="1" w:styleId="ListLabel303">
    <w:name w:val="ListLabel 303"/>
    <w:qFormat/>
    <w:rPr>
      <w:rFonts w:cs="Courier New"/>
    </w:rPr>
  </w:style>
  <w:style w:type="character" w:customStyle="1" w:styleId="ListLabel304">
    <w:name w:val="ListLabel 304"/>
    <w:qFormat/>
    <w:rPr>
      <w:rFonts w:cs="Wingdings"/>
    </w:rPr>
  </w:style>
  <w:style w:type="character" w:customStyle="1" w:styleId="ListLabel305">
    <w:name w:val="ListLabel 305"/>
    <w:qFormat/>
    <w:rPr>
      <w:rFonts w:cs="OpenSymbol"/>
    </w:rPr>
  </w:style>
  <w:style w:type="character" w:customStyle="1" w:styleId="ListLabel306">
    <w:name w:val="ListLabel 306"/>
    <w:qFormat/>
    <w:rPr>
      <w:rFonts w:cs="OpenSymbol"/>
    </w:rPr>
  </w:style>
  <w:style w:type="character" w:customStyle="1" w:styleId="ListLabel307">
    <w:name w:val="ListLabel 307"/>
    <w:qFormat/>
    <w:rPr>
      <w:rFonts w:cs="OpenSymbol"/>
    </w:rPr>
  </w:style>
  <w:style w:type="character" w:customStyle="1" w:styleId="ListLabel308">
    <w:name w:val="ListLabel 308"/>
    <w:qFormat/>
    <w:rPr>
      <w:rFonts w:cs="OpenSymbol"/>
    </w:rPr>
  </w:style>
  <w:style w:type="character" w:customStyle="1" w:styleId="ListLabel309">
    <w:name w:val="ListLabel 309"/>
    <w:qFormat/>
    <w:rPr>
      <w:rFonts w:cs="OpenSymbol"/>
    </w:rPr>
  </w:style>
  <w:style w:type="character" w:customStyle="1" w:styleId="ListLabel310">
    <w:name w:val="ListLabel 310"/>
    <w:qFormat/>
    <w:rPr>
      <w:rFonts w:cs="OpenSymbol"/>
    </w:rPr>
  </w:style>
  <w:style w:type="character" w:customStyle="1" w:styleId="ListLabel311">
    <w:name w:val="ListLabel 311"/>
    <w:qFormat/>
    <w:rPr>
      <w:rFonts w:cs="OpenSymbol"/>
    </w:rPr>
  </w:style>
  <w:style w:type="character" w:customStyle="1" w:styleId="ListLabel312">
    <w:name w:val="ListLabel 312"/>
    <w:qFormat/>
    <w:rPr>
      <w:rFonts w:cs="OpenSymbol"/>
    </w:rPr>
  </w:style>
  <w:style w:type="character" w:customStyle="1" w:styleId="ListLabel313">
    <w:name w:val="ListLabel 313"/>
    <w:qFormat/>
    <w:rPr>
      <w:rFonts w:cs="OpenSymbol"/>
    </w:rPr>
  </w:style>
  <w:style w:type="character" w:customStyle="1" w:styleId="UnresolvedMention">
    <w:name w:val="Unresolved Mention"/>
    <w:basedOn w:val="Fontepargpadro"/>
    <w:uiPriority w:val="99"/>
    <w:semiHidden/>
    <w:unhideWhenUsed/>
    <w:qFormat/>
    <w:rsid w:val="00824F51"/>
    <w:rPr>
      <w:color w:val="605E5C"/>
      <w:shd w:val="clear" w:color="auto" w:fill="E1DFDD"/>
    </w:rPr>
  </w:style>
  <w:style w:type="character" w:customStyle="1" w:styleId="ListLabel314">
    <w:name w:val="ListLabel 314"/>
    <w:qFormat/>
    <w:rPr>
      <w:rFonts w:cs="Symbol"/>
      <w:color w:val="00000A"/>
      <w:sz w:val="24"/>
    </w:rPr>
  </w:style>
  <w:style w:type="character" w:customStyle="1" w:styleId="ListLabel315">
    <w:name w:val="ListLabel 315"/>
    <w:qFormat/>
    <w:rPr>
      <w:rFonts w:cs="Courier New"/>
    </w:rPr>
  </w:style>
  <w:style w:type="character" w:customStyle="1" w:styleId="ListLabel316">
    <w:name w:val="ListLabel 316"/>
    <w:qFormat/>
    <w:rPr>
      <w:rFonts w:cs="Wingdings"/>
    </w:rPr>
  </w:style>
  <w:style w:type="character" w:customStyle="1" w:styleId="ListLabel317">
    <w:name w:val="ListLabel 317"/>
    <w:qFormat/>
    <w:rPr>
      <w:rFonts w:cs="Symbol"/>
    </w:rPr>
  </w:style>
  <w:style w:type="character" w:customStyle="1" w:styleId="ListLabel318">
    <w:name w:val="ListLabel 318"/>
    <w:qFormat/>
    <w:rPr>
      <w:rFonts w:cs="Courier New"/>
    </w:rPr>
  </w:style>
  <w:style w:type="character" w:customStyle="1" w:styleId="ListLabel319">
    <w:name w:val="ListLabel 319"/>
    <w:qFormat/>
    <w:rPr>
      <w:rFonts w:cs="Wingdings"/>
    </w:rPr>
  </w:style>
  <w:style w:type="character" w:customStyle="1" w:styleId="ListLabel320">
    <w:name w:val="ListLabel 320"/>
    <w:qFormat/>
    <w:rPr>
      <w:rFonts w:cs="Symbol"/>
    </w:rPr>
  </w:style>
  <w:style w:type="character" w:customStyle="1" w:styleId="ListLabel321">
    <w:name w:val="ListLabel 321"/>
    <w:qFormat/>
    <w:rPr>
      <w:rFonts w:cs="Courier New"/>
    </w:rPr>
  </w:style>
  <w:style w:type="character" w:customStyle="1" w:styleId="ListLabel322">
    <w:name w:val="ListLabel 322"/>
    <w:qFormat/>
    <w:rPr>
      <w:rFonts w:cs="Wingdings"/>
    </w:rPr>
  </w:style>
  <w:style w:type="character" w:customStyle="1" w:styleId="ListLabel323">
    <w:name w:val="ListLabel 323"/>
    <w:qFormat/>
    <w:rPr>
      <w:rFonts w:cs="Symbol"/>
      <w:sz w:val="22"/>
    </w:rPr>
  </w:style>
  <w:style w:type="character" w:customStyle="1" w:styleId="ListLabel324">
    <w:name w:val="ListLabel 324"/>
    <w:qFormat/>
    <w:rPr>
      <w:rFonts w:cs="Courier New"/>
    </w:rPr>
  </w:style>
  <w:style w:type="character" w:customStyle="1" w:styleId="ListLabel325">
    <w:name w:val="ListLabel 325"/>
    <w:qFormat/>
    <w:rPr>
      <w:rFonts w:cs="Wingdings"/>
    </w:rPr>
  </w:style>
  <w:style w:type="character" w:customStyle="1" w:styleId="ListLabel326">
    <w:name w:val="ListLabel 326"/>
    <w:qFormat/>
    <w:rPr>
      <w:rFonts w:cs="Symbol"/>
    </w:rPr>
  </w:style>
  <w:style w:type="character" w:customStyle="1" w:styleId="ListLabel327">
    <w:name w:val="ListLabel 327"/>
    <w:qFormat/>
    <w:rPr>
      <w:rFonts w:cs="Courier New"/>
    </w:rPr>
  </w:style>
  <w:style w:type="character" w:customStyle="1" w:styleId="ListLabel328">
    <w:name w:val="ListLabel 328"/>
    <w:qFormat/>
    <w:rPr>
      <w:rFonts w:cs="Wingdings"/>
    </w:rPr>
  </w:style>
  <w:style w:type="character" w:customStyle="1" w:styleId="ListLabel329">
    <w:name w:val="ListLabel 329"/>
    <w:qFormat/>
    <w:rPr>
      <w:rFonts w:cs="Symbol"/>
    </w:rPr>
  </w:style>
  <w:style w:type="character" w:customStyle="1" w:styleId="ListLabel330">
    <w:name w:val="ListLabel 330"/>
    <w:qFormat/>
    <w:rPr>
      <w:rFonts w:cs="Courier New"/>
    </w:rPr>
  </w:style>
  <w:style w:type="character" w:customStyle="1" w:styleId="ListLabel331">
    <w:name w:val="ListLabel 331"/>
    <w:qFormat/>
    <w:rPr>
      <w:rFonts w:cs="Wingdings"/>
    </w:rPr>
  </w:style>
  <w:style w:type="character" w:customStyle="1" w:styleId="ListLabel332">
    <w:name w:val="ListLabel 332"/>
    <w:qFormat/>
    <w:rPr>
      <w:rFonts w:cs="OpenSymbol"/>
    </w:rPr>
  </w:style>
  <w:style w:type="character" w:customStyle="1" w:styleId="ListLabel333">
    <w:name w:val="ListLabel 333"/>
    <w:qFormat/>
    <w:rPr>
      <w:rFonts w:cs="OpenSymbol"/>
    </w:rPr>
  </w:style>
  <w:style w:type="character" w:customStyle="1" w:styleId="ListLabel334">
    <w:name w:val="ListLabel 334"/>
    <w:qFormat/>
    <w:rPr>
      <w:rFonts w:cs="OpenSymbol"/>
    </w:rPr>
  </w:style>
  <w:style w:type="character" w:customStyle="1" w:styleId="ListLabel335">
    <w:name w:val="ListLabel 335"/>
    <w:qFormat/>
    <w:rPr>
      <w:rFonts w:cs="OpenSymbol"/>
    </w:rPr>
  </w:style>
  <w:style w:type="character" w:customStyle="1" w:styleId="ListLabel336">
    <w:name w:val="ListLabel 336"/>
    <w:qFormat/>
    <w:rPr>
      <w:rFonts w:cs="OpenSymbol"/>
    </w:rPr>
  </w:style>
  <w:style w:type="character" w:customStyle="1" w:styleId="ListLabel337">
    <w:name w:val="ListLabel 337"/>
    <w:qFormat/>
    <w:rPr>
      <w:rFonts w:cs="OpenSymbol"/>
    </w:rPr>
  </w:style>
  <w:style w:type="character" w:customStyle="1" w:styleId="ListLabel338">
    <w:name w:val="ListLabel 338"/>
    <w:qFormat/>
    <w:rPr>
      <w:rFonts w:cs="OpenSymbol"/>
    </w:rPr>
  </w:style>
  <w:style w:type="character" w:customStyle="1" w:styleId="ListLabel339">
    <w:name w:val="ListLabel 339"/>
    <w:qFormat/>
    <w:rPr>
      <w:rFonts w:cs="OpenSymbol"/>
    </w:rPr>
  </w:style>
  <w:style w:type="character" w:customStyle="1" w:styleId="ListLabel340">
    <w:name w:val="ListLabel 340"/>
    <w:qFormat/>
    <w:rPr>
      <w:rFonts w:cs="OpenSymbol"/>
    </w:rPr>
  </w:style>
  <w:style w:type="character" w:customStyle="1" w:styleId="FootnoteCharacters">
    <w:name w:val="Footnote Characters"/>
    <w:qFormat/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  <w:rPr>
      <w:rFonts w:cs="Free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Ttulo">
    <w:name w:val="Title"/>
    <w:basedOn w:val="Normal"/>
    <w:next w:val="Normal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styleId="Cabealho">
    <w:name w:val="header"/>
    <w:basedOn w:val="Normal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pPr>
      <w:tabs>
        <w:tab w:val="center" w:pos="4252"/>
        <w:tab w:val="right" w:pos="8504"/>
      </w:tabs>
      <w:spacing w:after="0" w:line="240" w:lineRule="auto"/>
    </w:pPr>
  </w:style>
  <w:style w:type="paragraph" w:styleId="NormalWeb">
    <w:name w:val="Normal (Web)"/>
    <w:basedOn w:val="Normal"/>
    <w:qFormat/>
    <w:pPr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val="pt-BR"/>
    </w:rPr>
  </w:style>
  <w:style w:type="paragraph" w:customStyle="1" w:styleId="LO-normal">
    <w:name w:val="LO-normal"/>
    <w:qFormat/>
    <w:pPr>
      <w:suppressAutoHyphens/>
    </w:pPr>
    <w:rPr>
      <w:rFonts w:ascii="Helvetica Neue;Adobe Garamond P" w:eastAsia="Helvetica Neue;Adobe Garamond P" w:hAnsi="Helvetica Neue;Adobe Garamond P" w:cs="Helvetica Neue;Adobe Garamond P"/>
      <w:sz w:val="22"/>
      <w:szCs w:val="20"/>
      <w:lang w:val="pt-BR" w:eastAsia="zh-CN"/>
    </w:rPr>
  </w:style>
  <w:style w:type="paragraph" w:customStyle="1" w:styleId="TableContents">
    <w:name w:val="Table Contents"/>
    <w:basedOn w:val="Normal"/>
    <w:qFormat/>
  </w:style>
  <w:style w:type="paragraph" w:customStyle="1" w:styleId="TableHeading">
    <w:name w:val="Table Heading"/>
    <w:basedOn w:val="TableContents"/>
    <w:qFormat/>
  </w:style>
  <w:style w:type="paragraph" w:styleId="Textodenotaderodap">
    <w:name w:val="footnote text"/>
    <w:basedOn w:val="Normal"/>
  </w:style>
  <w:style w:type="numbering" w:customStyle="1" w:styleId="WW8Num4">
    <w:name w:val="WW8Num4"/>
    <w:qFormat/>
  </w:style>
  <w:style w:type="numbering" w:customStyle="1" w:styleId="WW8Num3">
    <w:name w:val="WW8Num3"/>
    <w:qFormat/>
  </w:style>
  <w:style w:type="character" w:styleId="Hyperlink">
    <w:name w:val="Hyperlink"/>
    <w:basedOn w:val="Fontepargpadro"/>
    <w:uiPriority w:val="99"/>
    <w:unhideWhenUsed/>
    <w:rsid w:val="004B14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qnesc.sbq.org.br/online/qnesc11/v11a06.pdf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ducadores.diaadia.pr.gov.br/arquivos/File/dezembro2011/ciencias_simuladores/53cinetica_quimica.swf" TargetMode="External"/><Relationship Id="rId24" Type="http://schemas.openxmlformats.org/officeDocument/2006/relationships/image" Target="media/image13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footer" Target="footer1.xml"/><Relationship Id="rId10" Type="http://schemas.openxmlformats.org/officeDocument/2006/relationships/hyperlink" Target="https://periodicos.utfpr.edu.br/actio/article/view/6777" TargetMode="External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hyperlink" Target="http://qnesc.sbq.org.br/online/qnesc37_3/07-EA-08-14.pdf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pt.wikihow.com/Abrir-Arquivos-SW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D6CCC-7A28-4F9B-8EF8-48C201E7D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1284</Words>
  <Characters>6935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Calazans</dc:creator>
  <dc:description/>
  <cp:lastModifiedBy>Eli Maciel</cp:lastModifiedBy>
  <cp:revision>2</cp:revision>
  <dcterms:created xsi:type="dcterms:W3CDTF">2018-10-18T14:56:00Z</dcterms:created>
  <dcterms:modified xsi:type="dcterms:W3CDTF">2018-10-18T14:56:00Z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