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8A2" w:rsidRDefault="005637F9" w:rsidP="005637F9">
      <w:pPr>
        <w:pStyle w:val="Ttulo3"/>
        <w:spacing w:before="0" w:line="274" w:lineRule="auto"/>
        <w:jc w:val="both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 xml:space="preserve">Ensino Médio </w:t>
      </w:r>
    </w:p>
    <w:p w:rsidR="001738A2" w:rsidRDefault="00B90130" w:rsidP="005637F9">
      <w:pPr>
        <w:pStyle w:val="Ttulo3"/>
        <w:spacing w:before="0" w:line="274" w:lineRule="auto"/>
        <w:jc w:val="both"/>
      </w:pPr>
      <w:r>
        <w:rPr>
          <w:rFonts w:ascii="Calibri" w:eastAsia="Calibri" w:hAnsi="Calibri" w:cs="Calibri"/>
          <w:sz w:val="32"/>
          <w:szCs w:val="32"/>
        </w:rPr>
        <w:t xml:space="preserve">A Conferência de Paris e o Tratado de Versalhes (1919) – </w:t>
      </w:r>
      <w:r w:rsidRPr="00AF3329">
        <w:rPr>
          <w:rFonts w:ascii="Calibri" w:eastAsia="Calibri" w:hAnsi="Calibri" w:cs="Calibri"/>
          <w:b w:val="0"/>
          <w:sz w:val="32"/>
          <w:szCs w:val="32"/>
        </w:rPr>
        <w:t xml:space="preserve">Fim da Primeira Guerra Mundial e </w:t>
      </w:r>
      <w:r w:rsidR="005637F9" w:rsidRPr="00AF3329">
        <w:rPr>
          <w:rFonts w:ascii="Calibri" w:eastAsia="Calibri" w:hAnsi="Calibri" w:cs="Calibri"/>
          <w:b w:val="0"/>
          <w:sz w:val="32"/>
          <w:szCs w:val="32"/>
        </w:rPr>
        <w:t xml:space="preserve">os </w:t>
      </w:r>
      <w:r w:rsidRPr="00AF3329">
        <w:rPr>
          <w:rFonts w:ascii="Calibri" w:eastAsia="Calibri" w:hAnsi="Calibri" w:cs="Calibri"/>
          <w:b w:val="0"/>
          <w:sz w:val="32"/>
          <w:szCs w:val="32"/>
        </w:rPr>
        <w:t xml:space="preserve">Primeiros anos do </w:t>
      </w:r>
      <w:proofErr w:type="spellStart"/>
      <w:r w:rsidRPr="00AF3329">
        <w:rPr>
          <w:rFonts w:ascii="Calibri" w:eastAsia="Calibri" w:hAnsi="Calibri" w:cs="Calibri"/>
          <w:b w:val="0"/>
          <w:sz w:val="32"/>
          <w:szCs w:val="32"/>
        </w:rPr>
        <w:t>Entreguerras</w:t>
      </w:r>
      <w:proofErr w:type="spellEnd"/>
    </w:p>
    <w:p w:rsidR="001738A2" w:rsidRDefault="00AD6DDA" w:rsidP="005637F9">
      <w:pPr>
        <w:spacing w:line="274" w:lineRule="auto"/>
        <w:jc w:val="both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86360</wp:posOffset>
                </wp:positionV>
                <wp:extent cx="6500495" cy="45720"/>
                <wp:effectExtent l="0" t="0" r="0" b="0"/>
                <wp:wrapNone/>
                <wp:docPr id="11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00495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473F3" id="Conector de Seta Reta 5" o:spid="_x0000_s1026" style="position:absolute;margin-left:2.8pt;margin-top:6.8pt;width:511.85pt;height:3.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" path="m,l21600,21600e" filled="f" strokecolor="#4579b8" strokeweight=".26mm">
                <v:path arrowok="t"/>
              </v:shape>
            </w:pict>
          </mc:Fallback>
        </mc:AlternateContent>
      </w:r>
      <w:bookmarkStart w:id="0" w:name="__DdeLink__1597_3143438286"/>
      <w:bookmarkEnd w:id="0"/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:rsidR="001738A2" w:rsidRDefault="00B90130" w:rsidP="005637F9">
      <w:pPr>
        <w:spacing w:after="0" w:line="274" w:lineRule="auto"/>
        <w:ind w:firstLine="709"/>
        <w:jc w:val="both"/>
      </w:pPr>
      <w:r>
        <w:rPr>
          <w:rFonts w:ascii="Calibri" w:eastAsia="Calibri" w:hAnsi="Calibri" w:cs="Calibri"/>
          <w:color w:val="auto"/>
          <w:sz w:val="24"/>
          <w:szCs w:val="24"/>
        </w:rPr>
        <w:t>História</w:t>
      </w:r>
      <w:r>
        <w:rPr>
          <w:rFonts w:ascii="Calibri" w:eastAsia="Calibri" w:hAnsi="Calibri" w:cs="Calibri"/>
          <w:color w:val="365F91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 xml:space="preserve">Geografia. </w:t>
      </w:r>
    </w:p>
    <w:p w:rsidR="005637F9" w:rsidRPr="005637F9" w:rsidRDefault="005637F9" w:rsidP="005637F9">
      <w:pPr>
        <w:spacing w:after="0" w:line="274" w:lineRule="auto"/>
        <w:ind w:firstLine="709"/>
        <w:jc w:val="both"/>
      </w:pPr>
    </w:p>
    <w:p w:rsidR="001738A2" w:rsidRDefault="00B90130" w:rsidP="005637F9">
      <w:pPr>
        <w:pStyle w:val="Ttulo2"/>
        <w:spacing w:before="0" w:after="18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:rsidR="001738A2" w:rsidRDefault="00B90130" w:rsidP="005637F9">
      <w:pPr>
        <w:numPr>
          <w:ilvl w:val="0"/>
          <w:numId w:val="2"/>
        </w:numPr>
        <w:spacing w:after="0" w:line="274" w:lineRule="auto"/>
        <w:jc w:val="both"/>
      </w:pPr>
      <w:r>
        <w:rPr>
          <w:rFonts w:ascii="Calibri" w:hAnsi="Calibri" w:cs="Calibri"/>
          <w:sz w:val="24"/>
          <w:szCs w:val="24"/>
        </w:rPr>
        <w:t>Compreender o final da Primeira Guerra Mundial como um pacto de reorganização da dominação das potências europeias e Estados Unidos</w:t>
      </w:r>
      <w:r w:rsidR="00FE5011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dos territórios africanos, americanos e asiáticos;</w:t>
      </w:r>
    </w:p>
    <w:p w:rsidR="001738A2" w:rsidRDefault="00B90130" w:rsidP="005637F9">
      <w:pPr>
        <w:numPr>
          <w:ilvl w:val="0"/>
          <w:numId w:val="2"/>
        </w:numPr>
        <w:spacing w:after="0" w:line="274" w:lineRule="auto"/>
        <w:jc w:val="both"/>
      </w:pPr>
      <w:r>
        <w:rPr>
          <w:rFonts w:ascii="Calibri" w:hAnsi="Calibri" w:cs="Calibri"/>
          <w:sz w:val="24"/>
          <w:szCs w:val="24"/>
        </w:rPr>
        <w:t>Entender a Europa como um continente diverso que empregou formas diferentes de colonização contemporânea;</w:t>
      </w:r>
    </w:p>
    <w:p w:rsidR="001738A2" w:rsidRDefault="00B90130" w:rsidP="005637F9">
      <w:pPr>
        <w:numPr>
          <w:ilvl w:val="0"/>
          <w:numId w:val="2"/>
        </w:numPr>
        <w:spacing w:after="0" w:line="274" w:lineRule="auto"/>
        <w:jc w:val="both"/>
      </w:pPr>
      <w:r>
        <w:rPr>
          <w:rFonts w:ascii="Calibri" w:hAnsi="Calibri" w:cs="Calibri"/>
          <w:sz w:val="24"/>
          <w:szCs w:val="24"/>
        </w:rPr>
        <w:t>Localizar a queda dos Impérios Modernos e o surgimento de uma forma contemporânea de imperialismo;</w:t>
      </w:r>
    </w:p>
    <w:p w:rsidR="001738A2" w:rsidRDefault="00B90130" w:rsidP="005637F9">
      <w:pPr>
        <w:numPr>
          <w:ilvl w:val="0"/>
          <w:numId w:val="2"/>
        </w:numPr>
        <w:spacing w:after="0" w:line="274" w:lineRule="auto"/>
        <w:jc w:val="both"/>
      </w:pPr>
      <w:r>
        <w:rPr>
          <w:rFonts w:ascii="Calibri" w:hAnsi="Calibri" w:cs="Calibri"/>
          <w:sz w:val="24"/>
          <w:szCs w:val="24"/>
        </w:rPr>
        <w:t xml:space="preserve">Entender o Tratado de Versalhes como também uma resposta à Revolução Russa com a fundação da Organização Internacional </w:t>
      </w:r>
      <w:r w:rsidR="00FE5011">
        <w:rPr>
          <w:rFonts w:ascii="Calibri" w:hAnsi="Calibri" w:cs="Calibri"/>
          <w:sz w:val="24"/>
          <w:szCs w:val="24"/>
        </w:rPr>
        <w:t xml:space="preserve">do </w:t>
      </w:r>
      <w:r>
        <w:rPr>
          <w:rFonts w:ascii="Calibri" w:hAnsi="Calibri" w:cs="Calibri"/>
          <w:sz w:val="24"/>
          <w:szCs w:val="24"/>
        </w:rPr>
        <w:t>Trabalho e da Liga das Nações;</w:t>
      </w:r>
    </w:p>
    <w:p w:rsidR="001738A2" w:rsidRDefault="00B90130" w:rsidP="005637F9">
      <w:pPr>
        <w:numPr>
          <w:ilvl w:val="0"/>
          <w:numId w:val="2"/>
        </w:numPr>
        <w:spacing w:after="0" w:line="274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Entender o fim da Primeira Guerra também como uma cri</w:t>
      </w:r>
      <w:r w:rsidR="00FE5011">
        <w:rPr>
          <w:rFonts w:ascii="Calibri" w:hAnsi="Calibri" w:cs="Calibri"/>
          <w:sz w:val="24"/>
          <w:szCs w:val="24"/>
        </w:rPr>
        <w:t xml:space="preserve">se do liberalismo que, </w:t>
      </w:r>
      <w:r>
        <w:rPr>
          <w:rFonts w:ascii="Calibri" w:hAnsi="Calibri" w:cs="Calibri"/>
          <w:sz w:val="24"/>
          <w:szCs w:val="24"/>
        </w:rPr>
        <w:t>por um lado</w:t>
      </w:r>
      <w:r w:rsidR="00FE5011">
        <w:rPr>
          <w:rFonts w:ascii="Calibri" w:hAnsi="Calibri" w:cs="Calibri"/>
          <w:sz w:val="24"/>
          <w:szCs w:val="24"/>
        </w:rPr>
        <w:t>, resultou</w:t>
      </w:r>
      <w:r>
        <w:rPr>
          <w:rFonts w:ascii="Calibri" w:hAnsi="Calibri" w:cs="Calibri"/>
          <w:sz w:val="24"/>
          <w:szCs w:val="24"/>
        </w:rPr>
        <w:t xml:space="preserve"> em revoltas trabalhistas e, por outro</w:t>
      </w:r>
      <w:r w:rsidR="00FE5011">
        <w:rPr>
          <w:rFonts w:ascii="Calibri" w:hAnsi="Calibri" w:cs="Calibri"/>
          <w:sz w:val="24"/>
          <w:szCs w:val="24"/>
        </w:rPr>
        <w:t xml:space="preserve">, no fascismo e </w:t>
      </w:r>
      <w:r w:rsidR="009C0A21">
        <w:rPr>
          <w:rFonts w:ascii="Calibri" w:hAnsi="Calibri" w:cs="Calibri"/>
          <w:sz w:val="24"/>
          <w:szCs w:val="24"/>
        </w:rPr>
        <w:t xml:space="preserve">no </w:t>
      </w:r>
      <w:r>
        <w:rPr>
          <w:rFonts w:ascii="Calibri" w:hAnsi="Calibri" w:cs="Calibri"/>
          <w:sz w:val="24"/>
          <w:szCs w:val="24"/>
        </w:rPr>
        <w:t>nazismo.</w:t>
      </w:r>
    </w:p>
    <w:p w:rsidR="001738A2" w:rsidRDefault="001738A2" w:rsidP="005637F9">
      <w:pPr>
        <w:spacing w:line="274" w:lineRule="auto"/>
        <w:jc w:val="both"/>
        <w:rPr>
          <w:rFonts w:ascii="Calibri" w:hAnsi="Calibri" w:cs="Calibri"/>
        </w:rPr>
      </w:pPr>
    </w:p>
    <w:p w:rsidR="001738A2" w:rsidRDefault="00B90130" w:rsidP="005637F9">
      <w:pPr>
        <w:pStyle w:val="Ttulo2"/>
        <w:spacing w:before="0" w:after="18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:rsidR="001738A2" w:rsidRDefault="00B90130" w:rsidP="005637F9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Conferência de Paris: 14 pontos de Wilson, Liga das Nações e Organização Internacional do Trabalho;</w:t>
      </w:r>
    </w:p>
    <w:p w:rsidR="001738A2" w:rsidRDefault="00B90130" w:rsidP="005637F9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>Tratado de Versalhes: Nova Divisão da Dominação Mundial, Exclusão da Alemanha e fundação da Organização Internacional do Trabalho;</w:t>
      </w:r>
    </w:p>
    <w:p w:rsidR="001738A2" w:rsidRDefault="00B90130" w:rsidP="005637F9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Consequências da nova organização mundial de poderes: Crise do Liberalismo, Grande Depressão e passos iniciais do fascismo e do nazismo.</w:t>
      </w:r>
    </w:p>
    <w:p w:rsidR="001738A2" w:rsidRDefault="001738A2" w:rsidP="005637F9">
      <w:pPr>
        <w:tabs>
          <w:tab w:val="left" w:pos="180"/>
        </w:tabs>
        <w:spacing w:after="0" w:line="274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1738A2" w:rsidRDefault="00B90130" w:rsidP="005637F9">
      <w:pPr>
        <w:pStyle w:val="Ttulo2"/>
        <w:spacing w:before="0" w:after="18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:rsidR="001738A2" w:rsidRDefault="00B90130" w:rsidP="005637F9">
      <w:pPr>
        <w:spacing w:line="274" w:lineRule="auto"/>
        <w:jc w:val="both"/>
      </w:pPr>
      <w:r>
        <w:rPr>
          <w:rFonts w:ascii="Calibri" w:hAnsi="Calibri" w:cs="Calibri"/>
          <w:lang w:eastAsia="x-none"/>
        </w:rPr>
        <w:t xml:space="preserve">           </w:t>
      </w:r>
      <w:r>
        <w:rPr>
          <w:rFonts w:ascii="Calibri" w:hAnsi="Calibri" w:cs="Calibri"/>
          <w:sz w:val="24"/>
          <w:szCs w:val="24"/>
          <w:lang w:eastAsia="x-none"/>
        </w:rPr>
        <w:t xml:space="preserve">           Fim da Primeira Guerra Mundial. Neocolonialismo. </w:t>
      </w:r>
      <w:r w:rsidR="00574930">
        <w:rPr>
          <w:rFonts w:ascii="Calibri" w:hAnsi="Calibri" w:cs="Calibri"/>
          <w:sz w:val="24"/>
          <w:szCs w:val="24"/>
          <w:lang w:eastAsia="x-none"/>
        </w:rPr>
        <w:t>Conferência de Paris. Tratado de Versalhes</w:t>
      </w:r>
      <w:r>
        <w:rPr>
          <w:rFonts w:ascii="Calibri" w:hAnsi="Calibri" w:cs="Calibri"/>
          <w:sz w:val="24"/>
          <w:szCs w:val="24"/>
          <w:lang w:eastAsia="x-none"/>
        </w:rPr>
        <w:t>. Grande Depressão. Fascismo. Nazismo. Socialismo. Liga das Nações.</w:t>
      </w:r>
    </w:p>
    <w:p w:rsidR="001738A2" w:rsidRDefault="001738A2" w:rsidP="005637F9">
      <w:pPr>
        <w:tabs>
          <w:tab w:val="left" w:pos="180"/>
        </w:tabs>
        <w:spacing w:after="0" w:line="274" w:lineRule="auto"/>
        <w:ind w:firstLine="709"/>
        <w:jc w:val="both"/>
        <w:rPr>
          <w:rFonts w:ascii="Calibri" w:hAnsi="Calibri" w:cs="Calibri"/>
          <w:sz w:val="28"/>
          <w:szCs w:val="28"/>
        </w:rPr>
      </w:pPr>
    </w:p>
    <w:p w:rsidR="001738A2" w:rsidRDefault="00B90130" w:rsidP="005637F9">
      <w:pPr>
        <w:pStyle w:val="Ttulo2"/>
        <w:spacing w:before="0" w:after="18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:rsidR="001738A2" w:rsidRDefault="00B90130" w:rsidP="005637F9">
      <w:pPr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</w:t>
      </w:r>
      <w:r w:rsidR="00FE5011">
        <w:rPr>
          <w:rFonts w:ascii="Calibri" w:eastAsia="Calibri" w:hAnsi="Calibri" w:cs="Calibri"/>
          <w:sz w:val="24"/>
          <w:szCs w:val="24"/>
        </w:rPr>
        <w:t xml:space="preserve">    4 a 6 aulas (50 minutos/aula)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5637F9" w:rsidRDefault="005637F9" w:rsidP="005637F9">
      <w:pPr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B90130" w:rsidP="005637F9">
      <w:pPr>
        <w:pStyle w:val="Ttulo2"/>
        <w:spacing w:before="0" w:after="18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>Para organizar o seu trabalho e saber mais:</w:t>
      </w:r>
    </w:p>
    <w:p w:rsidR="001738A2" w:rsidRDefault="00B90130" w:rsidP="005637F9">
      <w:pPr>
        <w:spacing w:after="0" w:line="274" w:lineRule="auto"/>
        <w:ind w:left="720"/>
        <w:contextualSpacing/>
        <w:jc w:val="both"/>
        <w:rPr>
          <w:rFonts w:ascii="Calibri" w:hAnsi="Calibri" w:cs="Calibri"/>
          <w:color w:val="auto"/>
          <w:sz w:val="24"/>
          <w:szCs w:val="24"/>
          <w:highlight w:val="white"/>
        </w:rPr>
      </w:pPr>
      <w:r>
        <w:rPr>
          <w:rFonts w:ascii="Calibri" w:hAnsi="Calibri" w:cs="Calibri"/>
          <w:color w:val="auto"/>
          <w:sz w:val="24"/>
          <w:szCs w:val="24"/>
          <w:highlight w:val="white"/>
        </w:rPr>
        <w:tab/>
      </w:r>
    </w:p>
    <w:p w:rsidR="001738A2" w:rsidRPr="00574930" w:rsidRDefault="00B90130" w:rsidP="00574930">
      <w:pPr>
        <w:pStyle w:val="PargrafodaLista"/>
        <w:numPr>
          <w:ilvl w:val="0"/>
          <w:numId w:val="4"/>
        </w:numPr>
        <w:spacing w:after="0" w:line="274" w:lineRule="auto"/>
        <w:jc w:val="both"/>
        <w:rPr>
          <w:rFonts w:ascii="Calibri" w:hAnsi="Calibri" w:cs="Calibri"/>
          <w:color w:val="auto"/>
          <w:sz w:val="24"/>
          <w:szCs w:val="24"/>
          <w:highlight w:val="white"/>
        </w:rPr>
      </w:pPr>
      <w:r w:rsidRPr="00574930">
        <w:rPr>
          <w:rFonts w:ascii="Calibri" w:hAnsi="Calibri" w:cs="Calibri"/>
          <w:color w:val="auto"/>
          <w:sz w:val="24"/>
          <w:szCs w:val="24"/>
          <w:highlight w:val="white"/>
        </w:rPr>
        <w:t>No site “Mundo Educação” é possível ler um resumo a respeito dos “14 Pontos de Wilson”:</w:t>
      </w:r>
      <w:r w:rsidR="00574930">
        <w:rPr>
          <w:rFonts w:ascii="Calibri" w:hAnsi="Calibri" w:cs="Calibri"/>
          <w:color w:val="auto"/>
          <w:sz w:val="24"/>
          <w:szCs w:val="24"/>
          <w:highlight w:val="white"/>
        </w:rPr>
        <w:t xml:space="preserve"> </w:t>
      </w:r>
      <w:r w:rsidRPr="00574930">
        <w:rPr>
          <w:rFonts w:ascii="Calibri" w:hAnsi="Calibri" w:cs="Calibri"/>
          <w:color w:val="auto"/>
          <w:sz w:val="24"/>
          <w:szCs w:val="24"/>
          <w:highlight w:val="white"/>
        </w:rPr>
        <w:t xml:space="preserve">SOUSA, Rainer Gonçalves. </w:t>
      </w:r>
      <w:r w:rsidRPr="00574930">
        <w:rPr>
          <w:rFonts w:ascii="Calibri" w:hAnsi="Calibri" w:cs="Calibri"/>
          <w:b/>
          <w:bCs/>
          <w:color w:val="auto"/>
          <w:sz w:val="24"/>
          <w:szCs w:val="24"/>
          <w:highlight w:val="white"/>
        </w:rPr>
        <w:t xml:space="preserve">Os 14 Pontos de Wilson. </w:t>
      </w:r>
      <w:r w:rsidRPr="00574930">
        <w:rPr>
          <w:rFonts w:ascii="Calibri" w:hAnsi="Calibri" w:cs="Calibri"/>
          <w:color w:val="auto"/>
          <w:sz w:val="24"/>
          <w:szCs w:val="24"/>
          <w:highlight w:val="white"/>
        </w:rPr>
        <w:t xml:space="preserve">Disponível em: </w:t>
      </w:r>
      <w:r w:rsidR="00574930" w:rsidRPr="00574930">
        <w:rPr>
          <w:rFonts w:ascii="Calibri" w:hAnsi="Calibri" w:cs="Calibri"/>
          <w:color w:val="auto"/>
          <w:sz w:val="24"/>
          <w:szCs w:val="24"/>
          <w:highlight w:val="white"/>
        </w:rPr>
        <w:t xml:space="preserve"> </w:t>
      </w:r>
      <w:hyperlink r:id="rId7" w:history="1">
        <w:r w:rsidR="00574930" w:rsidRPr="00574930">
          <w:rPr>
            <w:rStyle w:val="Hyperlink"/>
            <w:rFonts w:ascii="Calibri" w:hAnsi="Calibri" w:cs="Calibri"/>
            <w:sz w:val="24"/>
            <w:szCs w:val="24"/>
            <w:highlight w:val="white"/>
          </w:rPr>
          <w:t>https://mundoeducacao.bol.uol.com.br/historiageral/os-14-pontos-wilson.htm</w:t>
        </w:r>
      </w:hyperlink>
      <w:r w:rsidR="00FE5011" w:rsidRPr="00574930">
        <w:rPr>
          <w:rFonts w:ascii="Calibri" w:hAnsi="Calibri" w:cs="Calibri"/>
          <w:color w:val="auto"/>
          <w:sz w:val="24"/>
          <w:szCs w:val="24"/>
          <w:highlight w:val="white"/>
        </w:rPr>
        <w:t xml:space="preserve">. </w:t>
      </w:r>
      <w:r w:rsidRPr="00574930">
        <w:rPr>
          <w:rFonts w:ascii="Calibri" w:hAnsi="Calibri" w:cs="Calibri"/>
          <w:color w:val="auto"/>
          <w:sz w:val="24"/>
          <w:szCs w:val="24"/>
          <w:highlight w:val="white"/>
        </w:rPr>
        <w:t>Acesso: 03/01/2019</w:t>
      </w:r>
      <w:r w:rsidR="00FE5011" w:rsidRPr="00574930">
        <w:rPr>
          <w:rFonts w:ascii="Calibri" w:hAnsi="Calibri" w:cs="Calibri"/>
          <w:color w:val="auto"/>
          <w:sz w:val="24"/>
          <w:szCs w:val="24"/>
          <w:highlight w:val="white"/>
        </w:rPr>
        <w:t>.</w:t>
      </w:r>
    </w:p>
    <w:p w:rsidR="001738A2" w:rsidRDefault="00FE6B1B" w:rsidP="005637F9">
      <w:pPr>
        <w:spacing w:after="0" w:line="274" w:lineRule="auto"/>
        <w:ind w:left="720"/>
        <w:contextualSpacing/>
        <w:jc w:val="both"/>
        <w:rPr>
          <w:rFonts w:ascii="Calibri" w:hAnsi="Calibri" w:cs="Calibri"/>
          <w:color w:val="auto"/>
          <w:sz w:val="24"/>
          <w:szCs w:val="24"/>
          <w:highlight w:val="white"/>
        </w:rPr>
      </w:pPr>
      <w:hyperlink r:id="rId8"/>
    </w:p>
    <w:p w:rsidR="001738A2" w:rsidRPr="00574930" w:rsidRDefault="00B90130" w:rsidP="00574930">
      <w:pPr>
        <w:pStyle w:val="PargrafodaLista"/>
        <w:numPr>
          <w:ilvl w:val="0"/>
          <w:numId w:val="4"/>
        </w:numPr>
        <w:spacing w:after="0" w:line="274" w:lineRule="auto"/>
        <w:jc w:val="both"/>
        <w:rPr>
          <w:rFonts w:ascii="Calibri" w:hAnsi="Calibri" w:cs="Calibri"/>
          <w:color w:val="auto"/>
          <w:sz w:val="24"/>
          <w:szCs w:val="24"/>
          <w:highlight w:val="white"/>
        </w:rPr>
      </w:pPr>
      <w:r w:rsidRPr="00574930">
        <w:rPr>
          <w:rFonts w:ascii="Calibri" w:hAnsi="Calibri" w:cs="Calibri"/>
          <w:color w:val="auto"/>
          <w:sz w:val="24"/>
          <w:szCs w:val="24"/>
          <w:highlight w:val="white"/>
        </w:rPr>
        <w:t xml:space="preserve">No calendário histórico do Jornal </w:t>
      </w:r>
      <w:proofErr w:type="spellStart"/>
      <w:r w:rsidRPr="00574930">
        <w:rPr>
          <w:rFonts w:ascii="Calibri" w:hAnsi="Calibri" w:cs="Calibri"/>
          <w:color w:val="auto"/>
          <w:sz w:val="24"/>
          <w:szCs w:val="24"/>
          <w:highlight w:val="white"/>
        </w:rPr>
        <w:t>Destsche</w:t>
      </w:r>
      <w:proofErr w:type="spellEnd"/>
      <w:r w:rsidRPr="00574930">
        <w:rPr>
          <w:rFonts w:ascii="Calibri" w:hAnsi="Calibri" w:cs="Calibri"/>
          <w:color w:val="auto"/>
          <w:sz w:val="24"/>
          <w:szCs w:val="24"/>
          <w:highlight w:val="white"/>
        </w:rPr>
        <w:t xml:space="preserve"> </w:t>
      </w:r>
      <w:proofErr w:type="spellStart"/>
      <w:r w:rsidRPr="00574930">
        <w:rPr>
          <w:rFonts w:ascii="Calibri" w:hAnsi="Calibri" w:cs="Calibri"/>
          <w:color w:val="auto"/>
          <w:sz w:val="24"/>
          <w:szCs w:val="24"/>
          <w:highlight w:val="white"/>
        </w:rPr>
        <w:t>Walle</w:t>
      </w:r>
      <w:proofErr w:type="spellEnd"/>
      <w:r w:rsidRPr="00574930">
        <w:rPr>
          <w:rFonts w:ascii="Calibri" w:hAnsi="Calibri" w:cs="Calibri"/>
          <w:color w:val="auto"/>
          <w:sz w:val="24"/>
          <w:szCs w:val="24"/>
          <w:highlight w:val="white"/>
        </w:rPr>
        <w:t>, da Alemanha</w:t>
      </w:r>
      <w:r w:rsidR="00FE5011" w:rsidRPr="00574930">
        <w:rPr>
          <w:rFonts w:ascii="Calibri" w:hAnsi="Calibri" w:cs="Calibri"/>
          <w:color w:val="auto"/>
          <w:sz w:val="24"/>
          <w:szCs w:val="24"/>
          <w:highlight w:val="white"/>
        </w:rPr>
        <w:t>,</w:t>
      </w:r>
      <w:r w:rsidRPr="00574930">
        <w:rPr>
          <w:rFonts w:ascii="Calibri" w:hAnsi="Calibri" w:cs="Calibri"/>
          <w:color w:val="auto"/>
          <w:sz w:val="24"/>
          <w:szCs w:val="24"/>
          <w:highlight w:val="white"/>
        </w:rPr>
        <w:t xml:space="preserve"> há uma breve menção ao</w:t>
      </w:r>
      <w:r w:rsidR="00574930">
        <w:rPr>
          <w:rFonts w:ascii="Calibri" w:hAnsi="Calibri" w:cs="Calibri"/>
          <w:color w:val="auto"/>
          <w:sz w:val="24"/>
          <w:szCs w:val="24"/>
          <w:highlight w:val="white"/>
        </w:rPr>
        <w:t xml:space="preserve"> </w:t>
      </w:r>
      <w:r w:rsidRPr="00574930">
        <w:rPr>
          <w:rFonts w:ascii="Calibri" w:hAnsi="Calibri" w:cs="Calibri"/>
          <w:color w:val="auto"/>
          <w:sz w:val="24"/>
          <w:szCs w:val="24"/>
          <w:highlight w:val="white"/>
        </w:rPr>
        <w:t>Tratado de Versalhes</w:t>
      </w:r>
      <w:r w:rsidR="00FE5011" w:rsidRPr="00574930">
        <w:rPr>
          <w:rFonts w:ascii="Calibri" w:hAnsi="Calibri" w:cs="Calibri"/>
          <w:color w:val="auto"/>
          <w:sz w:val="24"/>
          <w:szCs w:val="24"/>
          <w:highlight w:val="white"/>
        </w:rPr>
        <w:t>:</w:t>
      </w:r>
      <w:r w:rsidR="00574930">
        <w:rPr>
          <w:rFonts w:ascii="Calibri" w:hAnsi="Calibri" w:cs="Calibri"/>
          <w:color w:val="auto"/>
          <w:sz w:val="24"/>
          <w:szCs w:val="24"/>
          <w:highlight w:val="white"/>
        </w:rPr>
        <w:t xml:space="preserve"> </w:t>
      </w:r>
      <w:r w:rsidRPr="00574930">
        <w:rPr>
          <w:rFonts w:ascii="Calibri" w:hAnsi="Calibri" w:cs="Calibri"/>
          <w:b/>
          <w:bCs/>
          <w:color w:val="auto"/>
          <w:sz w:val="24"/>
          <w:szCs w:val="24"/>
          <w:highlight w:val="white"/>
        </w:rPr>
        <w:t>1920: Entrava em vigor o Tratado de Versalhes.</w:t>
      </w:r>
      <w:r w:rsidR="001B3F9B">
        <w:rPr>
          <w:rFonts w:ascii="Calibri" w:hAnsi="Calibri" w:cs="Calibri"/>
          <w:b/>
          <w:bCs/>
          <w:color w:val="auto"/>
          <w:sz w:val="24"/>
          <w:szCs w:val="24"/>
          <w:highlight w:val="white"/>
        </w:rPr>
        <w:t xml:space="preserve"> </w:t>
      </w:r>
      <w:r w:rsidRPr="00574930">
        <w:rPr>
          <w:rFonts w:ascii="Calibri" w:hAnsi="Calibri" w:cs="Calibri"/>
          <w:color w:val="auto"/>
          <w:sz w:val="24"/>
          <w:szCs w:val="24"/>
          <w:highlight w:val="white"/>
        </w:rPr>
        <w:t xml:space="preserve">Disponível em: </w:t>
      </w:r>
      <w:r w:rsidR="00574930" w:rsidRPr="00574930">
        <w:rPr>
          <w:rFonts w:ascii="Calibri" w:hAnsi="Calibri" w:cs="Calibri"/>
          <w:color w:val="auto"/>
          <w:sz w:val="24"/>
          <w:szCs w:val="24"/>
          <w:highlight w:val="white"/>
        </w:rPr>
        <w:t xml:space="preserve"> </w:t>
      </w:r>
      <w:r w:rsidR="00574930">
        <w:rPr>
          <w:rFonts w:ascii="Calibri" w:hAnsi="Calibri" w:cs="Calibri"/>
          <w:color w:val="auto"/>
          <w:sz w:val="24"/>
          <w:szCs w:val="24"/>
          <w:highlight w:val="white"/>
        </w:rPr>
        <w:t xml:space="preserve"> </w:t>
      </w:r>
      <w:hyperlink r:id="rId9" w:history="1">
        <w:r w:rsidR="00574930" w:rsidRPr="00B14AC1">
          <w:rPr>
            <w:rStyle w:val="Hyperlink"/>
            <w:rFonts w:asciiTheme="minorHAnsi" w:hAnsiTheme="minorHAnsi" w:cstheme="minorHAnsi"/>
            <w:sz w:val="24"/>
            <w:szCs w:val="24"/>
          </w:rPr>
          <w:t>https://www.dw.com/pt-br/1920-entrava-em-vigor-o-tratado-de-versalhes/a-400678</w:t>
        </w:r>
      </w:hyperlink>
      <w:r w:rsidR="00FE5011" w:rsidRPr="00574930">
        <w:rPr>
          <w:rStyle w:val="LinkdaInternet"/>
          <w:rFonts w:asciiTheme="minorHAnsi" w:hAnsiTheme="minorHAnsi" w:cstheme="minorHAnsi"/>
          <w:color w:val="auto"/>
          <w:sz w:val="24"/>
          <w:szCs w:val="24"/>
          <w:u w:val="none"/>
        </w:rPr>
        <w:t>.</w:t>
      </w:r>
      <w:r w:rsidR="00574930" w:rsidRPr="00574930">
        <w:rPr>
          <w:rStyle w:val="LinkdaInternet"/>
          <w:rFonts w:asciiTheme="minorHAnsi" w:hAnsiTheme="minorHAnsi" w:cstheme="minorHAnsi"/>
          <w:color w:val="auto"/>
          <w:sz w:val="24"/>
          <w:szCs w:val="24"/>
          <w:u w:val="none"/>
        </w:rPr>
        <w:t xml:space="preserve"> </w:t>
      </w:r>
      <w:r w:rsidR="00FE5011" w:rsidRPr="00574930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574930">
        <w:rPr>
          <w:rFonts w:asciiTheme="minorHAnsi" w:hAnsiTheme="minorHAnsi" w:cstheme="minorHAnsi"/>
          <w:color w:val="auto"/>
          <w:sz w:val="24"/>
          <w:szCs w:val="24"/>
          <w:highlight w:val="white"/>
        </w:rPr>
        <w:t>Acesso: 04/01/2019</w:t>
      </w:r>
      <w:r w:rsidR="00FE5011" w:rsidRPr="00574930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:rsidR="001738A2" w:rsidRPr="00574930" w:rsidRDefault="001738A2" w:rsidP="005637F9">
      <w:pPr>
        <w:spacing w:after="0" w:line="274" w:lineRule="auto"/>
        <w:ind w:left="720"/>
        <w:contextualSpacing/>
        <w:jc w:val="both"/>
        <w:rPr>
          <w:rFonts w:asciiTheme="minorHAnsi" w:hAnsiTheme="minorHAnsi" w:cstheme="minorHAnsi"/>
          <w:color w:val="auto"/>
          <w:sz w:val="24"/>
          <w:szCs w:val="24"/>
          <w:highlight w:val="white"/>
        </w:rPr>
      </w:pPr>
    </w:p>
    <w:p w:rsidR="001738A2" w:rsidRPr="00574930" w:rsidRDefault="00B90130" w:rsidP="00574930">
      <w:pPr>
        <w:pStyle w:val="PargrafodaLista"/>
        <w:numPr>
          <w:ilvl w:val="0"/>
          <w:numId w:val="4"/>
        </w:numPr>
        <w:spacing w:after="0" w:line="274" w:lineRule="auto"/>
        <w:jc w:val="both"/>
        <w:rPr>
          <w:rFonts w:ascii="Calibri" w:hAnsi="Calibri" w:cs="Calibri"/>
          <w:color w:val="auto"/>
          <w:sz w:val="24"/>
          <w:szCs w:val="24"/>
          <w:highlight w:val="white"/>
        </w:rPr>
      </w:pPr>
      <w:r w:rsidRPr="00574930">
        <w:rPr>
          <w:rFonts w:ascii="Calibri" w:hAnsi="Calibri" w:cs="Calibri"/>
          <w:color w:val="auto"/>
          <w:sz w:val="24"/>
          <w:szCs w:val="24"/>
          <w:highlight w:val="white"/>
        </w:rPr>
        <w:t>No site “Toda Matéria”, há um resumo sobre o Tratado de Versalhes</w:t>
      </w:r>
      <w:r w:rsidR="00FE5011" w:rsidRPr="00574930">
        <w:rPr>
          <w:rFonts w:ascii="Calibri" w:hAnsi="Calibri" w:cs="Calibri"/>
          <w:color w:val="auto"/>
          <w:sz w:val="24"/>
          <w:szCs w:val="24"/>
          <w:highlight w:val="white"/>
        </w:rPr>
        <w:t>:</w:t>
      </w:r>
      <w:r w:rsidR="00574930">
        <w:rPr>
          <w:rFonts w:ascii="Calibri" w:hAnsi="Calibri" w:cs="Calibri"/>
          <w:color w:val="auto"/>
          <w:sz w:val="24"/>
          <w:szCs w:val="24"/>
          <w:highlight w:val="white"/>
        </w:rPr>
        <w:t xml:space="preserve"> </w:t>
      </w:r>
      <w:r w:rsidRPr="00574930">
        <w:rPr>
          <w:rFonts w:ascii="Calibri" w:hAnsi="Calibri" w:cs="Calibri"/>
          <w:color w:val="auto"/>
          <w:sz w:val="24"/>
          <w:szCs w:val="24"/>
          <w:highlight w:val="white"/>
        </w:rPr>
        <w:t xml:space="preserve">BEZERRA, Juliana. </w:t>
      </w:r>
      <w:r w:rsidRPr="00574930">
        <w:rPr>
          <w:rFonts w:ascii="Calibri" w:hAnsi="Calibri" w:cs="Calibri"/>
          <w:b/>
          <w:bCs/>
          <w:color w:val="auto"/>
          <w:sz w:val="24"/>
          <w:szCs w:val="24"/>
          <w:highlight w:val="white"/>
        </w:rPr>
        <w:t>O Tratado de Versalhes (1919).</w:t>
      </w:r>
      <w:r w:rsidR="00FE5011" w:rsidRPr="00574930">
        <w:rPr>
          <w:rFonts w:ascii="Calibri" w:hAnsi="Calibri" w:cs="Calibri"/>
          <w:color w:val="auto"/>
          <w:sz w:val="24"/>
          <w:szCs w:val="24"/>
          <w:highlight w:val="white"/>
        </w:rPr>
        <w:t xml:space="preserve"> </w:t>
      </w:r>
      <w:r w:rsidRPr="00574930">
        <w:rPr>
          <w:rFonts w:asciiTheme="minorHAnsi" w:hAnsiTheme="minorHAnsi" w:cstheme="minorHAnsi"/>
          <w:color w:val="auto"/>
          <w:sz w:val="24"/>
          <w:szCs w:val="24"/>
          <w:highlight w:val="white"/>
        </w:rPr>
        <w:t xml:space="preserve">Disponível em: </w:t>
      </w:r>
      <w:hyperlink r:id="rId10">
        <w:r w:rsidRPr="00574930">
          <w:rPr>
            <w:rStyle w:val="LinkdaInternet"/>
            <w:rFonts w:asciiTheme="minorHAnsi" w:hAnsiTheme="minorHAnsi" w:cstheme="minorHAnsi"/>
            <w:sz w:val="24"/>
            <w:szCs w:val="24"/>
          </w:rPr>
          <w:t>https://www.todamateria.com.br/tratado-de-versalhes/</w:t>
        </w:r>
      </w:hyperlink>
      <w:r w:rsidR="00FE5011" w:rsidRPr="00574930">
        <w:rPr>
          <w:rStyle w:val="LinkdaInternet"/>
          <w:rFonts w:asciiTheme="minorHAnsi" w:hAnsiTheme="minorHAnsi" w:cstheme="minorHAnsi"/>
          <w:color w:val="auto"/>
          <w:sz w:val="24"/>
          <w:szCs w:val="24"/>
          <w:u w:val="none"/>
        </w:rPr>
        <w:t xml:space="preserve">. </w:t>
      </w:r>
      <w:r w:rsidRPr="00574930">
        <w:rPr>
          <w:rFonts w:asciiTheme="minorHAnsi" w:hAnsiTheme="minorHAnsi" w:cstheme="minorHAnsi"/>
          <w:color w:val="auto"/>
          <w:sz w:val="24"/>
          <w:szCs w:val="24"/>
          <w:highlight w:val="white"/>
        </w:rPr>
        <w:t>Acesso: 04/01/2019</w:t>
      </w:r>
      <w:r w:rsidR="00FE5011" w:rsidRPr="00574930">
        <w:rPr>
          <w:rFonts w:asciiTheme="minorHAnsi" w:hAnsiTheme="minorHAnsi" w:cstheme="minorHAnsi"/>
          <w:color w:val="auto"/>
          <w:sz w:val="24"/>
          <w:szCs w:val="24"/>
          <w:highlight w:val="white"/>
        </w:rPr>
        <w:t>.</w:t>
      </w:r>
    </w:p>
    <w:p w:rsidR="001738A2" w:rsidRPr="00574930" w:rsidRDefault="001738A2" w:rsidP="005637F9">
      <w:pPr>
        <w:spacing w:after="0" w:line="274" w:lineRule="auto"/>
        <w:ind w:left="720"/>
        <w:contextualSpacing/>
        <w:jc w:val="both"/>
        <w:rPr>
          <w:rFonts w:asciiTheme="minorHAnsi" w:hAnsiTheme="minorHAnsi" w:cstheme="minorHAnsi"/>
          <w:color w:val="auto"/>
          <w:sz w:val="24"/>
          <w:szCs w:val="24"/>
          <w:highlight w:val="white"/>
        </w:rPr>
      </w:pPr>
    </w:p>
    <w:p w:rsidR="001738A2" w:rsidRDefault="00B90130" w:rsidP="005637F9">
      <w:pPr>
        <w:pStyle w:val="Ttulo2"/>
        <w:spacing w:before="0" w:after="18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  <w:highlight w:val="white"/>
        </w:rPr>
      </w:pPr>
      <w:r>
        <w:rPr>
          <w:rFonts w:ascii="Calibri" w:eastAsia="Calibri" w:hAnsi="Calibri" w:cs="Calibri"/>
          <w:b/>
          <w:color w:val="365F91"/>
          <w:sz w:val="28"/>
          <w:szCs w:val="28"/>
          <w:highlight w:val="white"/>
        </w:rPr>
        <w:t xml:space="preserve">Para </w:t>
      </w:r>
      <w:r w:rsidR="008E7EE2">
        <w:rPr>
          <w:rFonts w:ascii="Calibri" w:eastAsia="Calibri" w:hAnsi="Calibri" w:cs="Calibri"/>
          <w:b/>
          <w:color w:val="365F91"/>
          <w:sz w:val="28"/>
          <w:szCs w:val="28"/>
          <w:highlight w:val="white"/>
        </w:rPr>
        <w:t>aprofundamento</w:t>
      </w:r>
      <w:r>
        <w:rPr>
          <w:rFonts w:ascii="Calibri" w:eastAsia="Calibri" w:hAnsi="Calibri" w:cs="Calibri"/>
          <w:b/>
          <w:color w:val="365F91"/>
          <w:sz w:val="28"/>
          <w:szCs w:val="28"/>
          <w:highlight w:val="white"/>
        </w:rPr>
        <w:t>:</w:t>
      </w:r>
    </w:p>
    <w:p w:rsidR="001738A2" w:rsidRDefault="00B90130" w:rsidP="005637F9">
      <w:pPr>
        <w:pStyle w:val="PargrafodaLista"/>
        <w:spacing w:after="0" w:line="274" w:lineRule="auto"/>
        <w:jc w:val="both"/>
        <w:rPr>
          <w:rFonts w:ascii="Calibri" w:hAnsi="Calibri" w:cs="Calibri"/>
          <w:color w:val="auto"/>
          <w:sz w:val="24"/>
          <w:szCs w:val="24"/>
          <w:highlight w:val="white"/>
        </w:rPr>
      </w:pPr>
      <w:r>
        <w:rPr>
          <w:rFonts w:ascii="Calibri" w:hAnsi="Calibri" w:cs="Calibri"/>
          <w:color w:val="auto"/>
          <w:sz w:val="24"/>
          <w:szCs w:val="24"/>
          <w:highlight w:val="white"/>
        </w:rPr>
        <w:t>Recomenda-se a leitura dos seguintes livros ou capítulos</w:t>
      </w:r>
      <w:r w:rsidR="008E7EE2">
        <w:rPr>
          <w:rFonts w:ascii="Calibri" w:hAnsi="Calibri" w:cs="Calibri"/>
          <w:color w:val="auto"/>
          <w:sz w:val="24"/>
          <w:szCs w:val="24"/>
          <w:highlight w:val="white"/>
        </w:rPr>
        <w:t xml:space="preserve">, </w:t>
      </w:r>
    </w:p>
    <w:p w:rsidR="001738A2" w:rsidRDefault="001738A2" w:rsidP="005637F9">
      <w:pPr>
        <w:pStyle w:val="PargrafodaLista"/>
        <w:spacing w:after="0" w:line="274" w:lineRule="auto"/>
        <w:jc w:val="both"/>
        <w:rPr>
          <w:rFonts w:ascii="Calibri" w:hAnsi="Calibri" w:cs="Calibri"/>
          <w:color w:val="auto"/>
          <w:sz w:val="24"/>
          <w:szCs w:val="24"/>
          <w:highlight w:val="white"/>
        </w:rPr>
      </w:pPr>
    </w:p>
    <w:p w:rsidR="001738A2" w:rsidRPr="008E7EE2" w:rsidRDefault="00B90130" w:rsidP="008E7EE2">
      <w:pPr>
        <w:pStyle w:val="PargrafodaLista"/>
        <w:numPr>
          <w:ilvl w:val="0"/>
          <w:numId w:val="5"/>
        </w:numPr>
        <w:spacing w:line="274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8E7EE2">
        <w:rPr>
          <w:rFonts w:ascii="Calibri" w:eastAsia="Calibri" w:hAnsi="Calibri" w:cs="Calibri"/>
          <w:sz w:val="24"/>
          <w:szCs w:val="24"/>
        </w:rPr>
        <w:t xml:space="preserve">HOBSBAWN, Eric J. </w:t>
      </w:r>
      <w:r w:rsidRPr="00B64879">
        <w:rPr>
          <w:rFonts w:ascii="Calibri" w:eastAsia="Calibri" w:hAnsi="Calibri" w:cs="Calibri"/>
          <w:b/>
          <w:sz w:val="24"/>
          <w:szCs w:val="24"/>
        </w:rPr>
        <w:t>“Parte um: A Era da Catástrofe”</w:t>
      </w:r>
      <w:r w:rsidRPr="00B64879">
        <w:rPr>
          <w:rFonts w:ascii="Calibri" w:eastAsia="Calibri" w:hAnsi="Calibri" w:cs="Calibri"/>
          <w:sz w:val="24"/>
          <w:szCs w:val="24"/>
        </w:rPr>
        <w:t xml:space="preserve"> </w:t>
      </w:r>
      <w:r w:rsidRPr="00B64879">
        <w:rPr>
          <w:rFonts w:ascii="Calibri" w:eastAsia="Calibri" w:hAnsi="Calibri" w:cs="Calibri"/>
          <w:iCs/>
          <w:sz w:val="24"/>
          <w:szCs w:val="24"/>
        </w:rPr>
        <w:t xml:space="preserve">in: </w:t>
      </w:r>
      <w:r w:rsidRPr="00B64879">
        <w:rPr>
          <w:rFonts w:ascii="Calibri" w:eastAsia="Calibri" w:hAnsi="Calibri" w:cs="Calibri"/>
          <w:bCs/>
          <w:i/>
          <w:sz w:val="24"/>
          <w:szCs w:val="24"/>
        </w:rPr>
        <w:t>A Era dos Extremos – O breve século XX - 1914-1991</w:t>
      </w:r>
      <w:r w:rsidRPr="00B64879">
        <w:rPr>
          <w:rFonts w:ascii="Calibri" w:eastAsia="Calibri" w:hAnsi="Calibri" w:cs="Calibri"/>
          <w:bCs/>
          <w:sz w:val="24"/>
          <w:szCs w:val="24"/>
        </w:rPr>
        <w:t xml:space="preserve">. </w:t>
      </w:r>
      <w:r w:rsidRPr="008E7EE2">
        <w:rPr>
          <w:rFonts w:ascii="Calibri" w:eastAsia="Calibri" w:hAnsi="Calibri" w:cs="Calibri"/>
          <w:sz w:val="24"/>
          <w:szCs w:val="24"/>
        </w:rPr>
        <w:t>Companhia das Letras: São Paulo, 2005</w:t>
      </w:r>
      <w:r w:rsidR="00FE5011" w:rsidRPr="008E7EE2">
        <w:rPr>
          <w:rFonts w:ascii="Calibri" w:eastAsia="Calibri" w:hAnsi="Calibri" w:cs="Calibri"/>
          <w:sz w:val="24"/>
          <w:szCs w:val="24"/>
        </w:rPr>
        <w:t>.</w:t>
      </w:r>
    </w:p>
    <w:p w:rsidR="001738A2" w:rsidRPr="008E7EE2" w:rsidRDefault="00B90130" w:rsidP="008E7EE2">
      <w:pPr>
        <w:pStyle w:val="PargrafodaLista"/>
        <w:numPr>
          <w:ilvl w:val="0"/>
          <w:numId w:val="5"/>
        </w:numPr>
        <w:spacing w:line="274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8E7EE2">
        <w:rPr>
          <w:rFonts w:ascii="Calibri" w:eastAsia="Calibri" w:hAnsi="Calibri" w:cs="Calibri"/>
          <w:sz w:val="24"/>
          <w:szCs w:val="24"/>
          <w:highlight w:val="white"/>
        </w:rPr>
        <w:t xml:space="preserve">VISENTINI, Paulo Fagundes. </w:t>
      </w:r>
      <w:r w:rsidRPr="008E7EE2">
        <w:rPr>
          <w:rFonts w:ascii="Calibri" w:eastAsia="Calibri" w:hAnsi="Calibri" w:cs="Calibri"/>
          <w:b/>
          <w:bCs/>
          <w:sz w:val="24"/>
          <w:szCs w:val="24"/>
          <w:highlight w:val="white"/>
        </w:rPr>
        <w:t xml:space="preserve">A Primeira Guerra Mundial e o Declínio da Europa. </w:t>
      </w:r>
      <w:r w:rsidRPr="008E7EE2">
        <w:rPr>
          <w:rFonts w:ascii="Calibri" w:eastAsia="Calibri" w:hAnsi="Calibri" w:cs="Calibri"/>
          <w:sz w:val="24"/>
          <w:szCs w:val="24"/>
          <w:highlight w:val="white"/>
        </w:rPr>
        <w:t>Alta</w:t>
      </w:r>
      <w:r w:rsidR="00FE5011" w:rsidRPr="008E7EE2"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  <w:r w:rsidRPr="008E7EE2">
        <w:rPr>
          <w:rFonts w:ascii="Calibri" w:eastAsia="Calibri" w:hAnsi="Calibri" w:cs="Calibri"/>
          <w:sz w:val="24"/>
          <w:szCs w:val="24"/>
          <w:highlight w:val="white"/>
        </w:rPr>
        <w:t>Books Editora: São Paulo, 2014</w:t>
      </w:r>
      <w:r w:rsidR="00FE5011" w:rsidRPr="008E7EE2">
        <w:rPr>
          <w:rFonts w:ascii="Calibri" w:eastAsia="Calibri" w:hAnsi="Calibri" w:cs="Calibri"/>
          <w:sz w:val="24"/>
          <w:szCs w:val="24"/>
        </w:rPr>
        <w:t>.</w:t>
      </w:r>
    </w:p>
    <w:p w:rsidR="001738A2" w:rsidRDefault="001738A2" w:rsidP="008E7EE2">
      <w:pPr>
        <w:spacing w:after="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i/>
        </w:rPr>
      </w:pPr>
    </w:p>
    <w:p w:rsidR="001738A2" w:rsidRPr="006D45B6" w:rsidRDefault="00B90130" w:rsidP="005637F9">
      <w:pPr>
        <w:pStyle w:val="Ttulo2"/>
        <w:spacing w:before="0" w:after="180" w:line="274" w:lineRule="auto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Pr="006D45B6">
        <w:rPr>
          <w:rFonts w:ascii="Calibri" w:eastAsia="Calibri" w:hAnsi="Calibri" w:cs="Calibri"/>
          <w:color w:val="365F91"/>
          <w:sz w:val="28"/>
          <w:szCs w:val="28"/>
        </w:rPr>
        <w:t>Conhecendo o Processo</w:t>
      </w:r>
    </w:p>
    <w:p w:rsidR="001738A2" w:rsidRDefault="005637F9" w:rsidP="005637F9">
      <w:pPr>
        <w:keepNext/>
        <w:spacing w:after="6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tema pode ser abordado em conjunto com a Primeira Guerra Mundial, Revolução Russa ou ainda em aulas temáticas que abordem antecedentes do Fascismo e Nazismo,</w:t>
      </w:r>
      <w:r w:rsidR="00FE5011">
        <w:rPr>
          <w:rFonts w:ascii="Calibri" w:eastAsia="Calibri" w:hAnsi="Calibri" w:cs="Calibri"/>
          <w:sz w:val="24"/>
          <w:szCs w:val="24"/>
        </w:rPr>
        <w:t xml:space="preserve"> a</w:t>
      </w:r>
      <w:r>
        <w:rPr>
          <w:rFonts w:ascii="Calibri" w:eastAsia="Calibri" w:hAnsi="Calibri" w:cs="Calibri"/>
          <w:sz w:val="24"/>
          <w:szCs w:val="24"/>
        </w:rPr>
        <w:t xml:space="preserve"> Grande Depressão de 1929 e em relação à Colonização de Países Africanos e Asiáticos – Neocolonização. </w:t>
      </w:r>
    </w:p>
    <w:p w:rsidR="005637F9" w:rsidRPr="005637F9" w:rsidRDefault="005637F9" w:rsidP="005637F9">
      <w:pPr>
        <w:keepNext/>
        <w:spacing w:after="6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6D45B6" w:rsidP="005637F9">
      <w:pPr>
        <w:spacing w:line="274" w:lineRule="auto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             </w:t>
      </w:r>
      <w:r w:rsidR="00B90130">
        <w:rPr>
          <w:rFonts w:ascii="Calibri" w:hAnsi="Calibri"/>
          <w:b/>
          <w:bCs/>
          <w:sz w:val="24"/>
          <w:szCs w:val="24"/>
        </w:rPr>
        <w:t>Conferência de Paris e o Tratado de Versalhes (1919)</w:t>
      </w:r>
    </w:p>
    <w:p w:rsidR="001738A2" w:rsidRDefault="00B90130" w:rsidP="005637F9">
      <w:pPr>
        <w:spacing w:line="274" w:lineRule="auto"/>
        <w:jc w:val="both"/>
        <w:rPr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>A Conferência de Paris e o Tratado de Versalhes são os acordos que selam o fim da Primeira Guerra Mundial e impõem dura derrota à Alemanha e seus aliados. As consequências desses acordos, sobretudo o de Versalhes, ferem profundamente o ego das potências derrotadas, principalmente da Alemanha</w:t>
      </w:r>
      <w:r w:rsidR="00FE5011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e é comumente associado à formação do Partido Nazista e ao início da Segunda Guerra Mundial.</w:t>
      </w:r>
    </w:p>
    <w:p w:rsidR="006D45B6" w:rsidRDefault="006D45B6" w:rsidP="005637F9">
      <w:pPr>
        <w:spacing w:line="274" w:lineRule="auto"/>
        <w:jc w:val="both"/>
        <w:rPr>
          <w:rFonts w:ascii="Calibri" w:hAnsi="Calibri"/>
          <w:b/>
          <w:bCs/>
          <w:sz w:val="24"/>
          <w:szCs w:val="24"/>
        </w:rPr>
      </w:pPr>
    </w:p>
    <w:p w:rsidR="006D45B6" w:rsidRDefault="006D45B6" w:rsidP="005637F9">
      <w:pPr>
        <w:spacing w:line="274" w:lineRule="auto"/>
        <w:jc w:val="both"/>
        <w:rPr>
          <w:rFonts w:ascii="Calibri" w:hAnsi="Calibri"/>
          <w:b/>
          <w:bCs/>
          <w:sz w:val="24"/>
          <w:szCs w:val="24"/>
        </w:rPr>
      </w:pPr>
    </w:p>
    <w:p w:rsidR="006D45B6" w:rsidRDefault="006D45B6" w:rsidP="005637F9">
      <w:pPr>
        <w:spacing w:line="274" w:lineRule="auto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lastRenderedPageBreak/>
        <w:t xml:space="preserve">             </w:t>
      </w:r>
    </w:p>
    <w:p w:rsidR="001738A2" w:rsidRDefault="006D45B6" w:rsidP="005637F9">
      <w:pPr>
        <w:spacing w:line="274" w:lineRule="auto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             </w:t>
      </w:r>
      <w:r w:rsidR="00B90130">
        <w:rPr>
          <w:rFonts w:ascii="Calibri" w:hAnsi="Calibri"/>
          <w:b/>
          <w:bCs/>
          <w:sz w:val="24"/>
          <w:szCs w:val="24"/>
        </w:rPr>
        <w:t xml:space="preserve">Conferência de Paris e 14 pontos de Wilson – </w:t>
      </w:r>
      <w:r w:rsidR="00FE5011">
        <w:rPr>
          <w:rFonts w:ascii="Calibri" w:hAnsi="Calibri"/>
          <w:b/>
          <w:bCs/>
          <w:sz w:val="24"/>
          <w:szCs w:val="24"/>
        </w:rPr>
        <w:t>janeiro</w:t>
      </w:r>
      <w:r w:rsidR="00B90130">
        <w:rPr>
          <w:rFonts w:ascii="Calibri" w:hAnsi="Calibri"/>
          <w:b/>
          <w:bCs/>
          <w:sz w:val="24"/>
          <w:szCs w:val="24"/>
        </w:rPr>
        <w:t xml:space="preserve"> de 1919</w:t>
      </w:r>
    </w:p>
    <w:p w:rsidR="001738A2" w:rsidRDefault="00B90130" w:rsidP="00163565">
      <w:pPr>
        <w:spacing w:after="0" w:line="274" w:lineRule="auto"/>
        <w:ind w:firstLine="709"/>
        <w:jc w:val="both"/>
        <w:rPr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A Conferência de Paris ocorreu em janeiro de 1919, em Paris, e foi conduzida pelo então presidente dos Estados Unido</w:t>
      </w:r>
      <w:r w:rsidR="00FE5011">
        <w:rPr>
          <w:rFonts w:ascii="Calibri" w:hAnsi="Calibri"/>
          <w:sz w:val="24"/>
          <w:szCs w:val="24"/>
        </w:rPr>
        <w:t xml:space="preserve">s Thomas </w:t>
      </w:r>
      <w:proofErr w:type="spellStart"/>
      <w:r w:rsidR="00FE5011">
        <w:rPr>
          <w:rFonts w:ascii="Calibri" w:hAnsi="Calibri"/>
          <w:sz w:val="24"/>
          <w:szCs w:val="24"/>
        </w:rPr>
        <w:t>Woodrow</w:t>
      </w:r>
      <w:proofErr w:type="spellEnd"/>
      <w:r w:rsidR="00FE5011">
        <w:rPr>
          <w:rFonts w:ascii="Calibri" w:hAnsi="Calibri"/>
          <w:sz w:val="24"/>
          <w:szCs w:val="24"/>
        </w:rPr>
        <w:t xml:space="preserve"> Wilson, que propôs “14 pontos para a Paz”, </w:t>
      </w:r>
      <w:r>
        <w:rPr>
          <w:rFonts w:ascii="Calibri" w:hAnsi="Calibri"/>
          <w:sz w:val="24"/>
          <w:szCs w:val="24"/>
        </w:rPr>
        <w:t>os quais pregava</w:t>
      </w:r>
      <w:r w:rsidR="00FE5011">
        <w:rPr>
          <w:rFonts w:ascii="Calibri" w:hAnsi="Calibri"/>
          <w:sz w:val="24"/>
          <w:szCs w:val="24"/>
        </w:rPr>
        <w:t xml:space="preserve">m </w:t>
      </w:r>
      <w:r>
        <w:rPr>
          <w:rFonts w:ascii="Calibri" w:hAnsi="Calibri"/>
          <w:sz w:val="24"/>
          <w:szCs w:val="24"/>
        </w:rPr>
        <w:t>a ideia de uma “Paz sem vence</w:t>
      </w:r>
      <w:r w:rsidR="00FE5011">
        <w:rPr>
          <w:rFonts w:ascii="Calibri" w:hAnsi="Calibri"/>
          <w:sz w:val="24"/>
          <w:szCs w:val="24"/>
        </w:rPr>
        <w:t>dores”. Os Estados Unidos passaram</w:t>
      </w:r>
      <w:r>
        <w:rPr>
          <w:rFonts w:ascii="Calibri" w:hAnsi="Calibri"/>
          <w:sz w:val="24"/>
          <w:szCs w:val="24"/>
        </w:rPr>
        <w:t xml:space="preserve"> a ter real importância no cenário po</w:t>
      </w:r>
      <w:r w:rsidR="00FE5011">
        <w:rPr>
          <w:rFonts w:ascii="Calibri" w:hAnsi="Calibri"/>
          <w:sz w:val="24"/>
          <w:szCs w:val="24"/>
        </w:rPr>
        <w:t xml:space="preserve">lítico internacional após </w:t>
      </w:r>
      <w:r>
        <w:rPr>
          <w:rFonts w:ascii="Calibri" w:hAnsi="Calibri"/>
          <w:sz w:val="24"/>
          <w:szCs w:val="24"/>
        </w:rPr>
        <w:t>entrada decisiva e tardia na Primeira Guerra Mundial. Wilson pretendia, ao intermediar a negociação de paz entre os europeus, firmar o local de protetor da democracia e da república autoproclamad</w:t>
      </w:r>
      <w:r w:rsidR="001212D5">
        <w:rPr>
          <w:rFonts w:ascii="Calibri" w:hAnsi="Calibri"/>
          <w:sz w:val="24"/>
          <w:szCs w:val="24"/>
        </w:rPr>
        <w:t>a</w:t>
      </w:r>
      <w:r>
        <w:rPr>
          <w:rFonts w:ascii="Calibri" w:hAnsi="Calibri"/>
          <w:sz w:val="24"/>
          <w:szCs w:val="24"/>
        </w:rPr>
        <w:t xml:space="preserve"> pelos americanos.</w:t>
      </w: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Entre os principais pontos do acordo proposto está a criação da Liga das Nações, órgão que antecedeu a Organização das Nações Unidas, ONU. Wilson visava a ideia de resoluções diplomáticas para conflitos políticos sem que houvesse a necessidade de intervenção militar a partir do órgão. Além disso, a Liga das Nações teria os Estados Unidos em pé de igualdade de decisões com as potências europeias, reorganizando o poder internacional. Apesar de criada, a Liga das Nações não conseguiu cumprir com êxito seu papel de intervenção nas diplomacias nacionais e não evitou a Segunda Guerra Mundial.</w:t>
      </w:r>
    </w:p>
    <w:p w:rsidR="001738A2" w:rsidRDefault="00B90130" w:rsidP="00163565">
      <w:pPr>
        <w:spacing w:after="0" w:line="274" w:lineRule="auto"/>
        <w:ind w:firstLine="709"/>
        <w:jc w:val="both"/>
        <w:rPr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Outro ponto crucial na proposta de Wilson é a limitação da criação e manutenção de exércitos pela Alemanha, permitida apenas para assegurar a defesa nacional. Apesar de causar revolta aos alemães, a França e a Inglaterra não ficaram satisfeitas com essa proposta, acreditando que não era uma punição justa o suficiente.</w:t>
      </w: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Por sua proposta de paz e pela criação da Liga das Nações,</w:t>
      </w:r>
      <w:r w:rsidR="00674504">
        <w:rPr>
          <w:rFonts w:ascii="Calibri" w:hAnsi="Calibri"/>
          <w:sz w:val="24"/>
          <w:szCs w:val="24"/>
        </w:rPr>
        <w:t xml:space="preserve"> em 1919, Wilson ganhou </w:t>
      </w:r>
      <w:r>
        <w:rPr>
          <w:rFonts w:ascii="Calibri" w:hAnsi="Calibri"/>
          <w:sz w:val="24"/>
          <w:szCs w:val="24"/>
        </w:rPr>
        <w:t>o Prêmio Nobel da Paz, consolidando de vez o papel de intermediador das democracias dos Estados Unidos.</w:t>
      </w:r>
    </w:p>
    <w:p w:rsidR="00B65343" w:rsidRDefault="00B65343" w:rsidP="00163565">
      <w:pPr>
        <w:spacing w:after="0" w:line="274" w:lineRule="auto"/>
        <w:ind w:firstLine="709"/>
        <w:jc w:val="both"/>
        <w:rPr>
          <w:rFonts w:ascii="Calibri" w:hAnsi="Calibri"/>
          <w:sz w:val="24"/>
          <w:szCs w:val="24"/>
        </w:rPr>
      </w:pP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Tratado de V</w:t>
      </w:r>
      <w:r w:rsidR="00674504">
        <w:rPr>
          <w:rFonts w:ascii="Calibri" w:hAnsi="Calibri"/>
          <w:b/>
          <w:bCs/>
          <w:sz w:val="24"/>
          <w:szCs w:val="24"/>
        </w:rPr>
        <w:t>ersalhes e a derrocada alemã – j</w:t>
      </w:r>
      <w:r>
        <w:rPr>
          <w:rFonts w:ascii="Calibri" w:hAnsi="Calibri"/>
          <w:b/>
          <w:bCs/>
          <w:sz w:val="24"/>
          <w:szCs w:val="24"/>
        </w:rPr>
        <w:t>unho de 1919</w:t>
      </w:r>
    </w:p>
    <w:p w:rsidR="00B65343" w:rsidRDefault="00B65343" w:rsidP="00163565">
      <w:pPr>
        <w:spacing w:after="0" w:line="274" w:lineRule="auto"/>
        <w:ind w:firstLine="709"/>
        <w:jc w:val="both"/>
        <w:rPr>
          <w:rFonts w:ascii="Calibri" w:hAnsi="Calibri"/>
          <w:b/>
          <w:bCs/>
          <w:sz w:val="24"/>
          <w:szCs w:val="24"/>
        </w:rPr>
      </w:pPr>
    </w:p>
    <w:p w:rsidR="001738A2" w:rsidRDefault="00B90130" w:rsidP="00163565">
      <w:pPr>
        <w:spacing w:after="0" w:line="274" w:lineRule="auto"/>
        <w:ind w:firstLine="709"/>
        <w:jc w:val="both"/>
        <w:rPr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>O Tratado de Versalhes foi muito mais duro com a Alemanha do que a proposta de Paz de Wilson. Apesar de terem destituído a monarquia no país e instaurado uma república, conhecida como República de Weimar, a Alemanha ainda foi considerada pelas potências europeias, sobretudo a França</w:t>
      </w:r>
      <w:r w:rsidR="00674504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como a única responsável pela Primeira Guerra Mundial e o tratado impôs duras restrições a sua reconstrução e economia.</w:t>
      </w: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Entre os pontos</w:t>
      </w:r>
      <w:r w:rsidR="00674504">
        <w:rPr>
          <w:rFonts w:ascii="Calibri" w:hAnsi="Calibri"/>
          <w:sz w:val="24"/>
          <w:szCs w:val="24"/>
        </w:rPr>
        <w:t xml:space="preserve"> do Tratado de Versalhes estão </w:t>
      </w:r>
      <w:r>
        <w:rPr>
          <w:rFonts w:ascii="Calibri" w:hAnsi="Calibri"/>
          <w:sz w:val="24"/>
          <w:szCs w:val="24"/>
        </w:rPr>
        <w:t>a devolução dos territórios da Alsácia e da Lorena para a França, a criação de um corredor na Polônia em antigo território alemão de administração internacional e a proibição de formar exército e de ter indústria bélica.</w:t>
      </w: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O Tratado de Versalhes ficou popularmente conhecido na Alemanha como o “Ditado de Versalhes”, já que não houve nenhuma possibilidade de o país negociar as condições da Alemanha para a paz definitiva. Isso gerou um sentimento de derrota e de humilhação em toda a população alemã, além de intensa crise econômica e social, fatores que foram muito bem aproveitados pela propaganda nazista nas décadas seguintes.</w:t>
      </w:r>
    </w:p>
    <w:p w:rsidR="001738A2" w:rsidRDefault="00B90130" w:rsidP="00163565">
      <w:pPr>
        <w:spacing w:after="0" w:line="274" w:lineRule="auto"/>
        <w:ind w:firstLine="709"/>
        <w:jc w:val="both"/>
        <w:rPr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 xml:space="preserve">Além da explícita derrota alemã imposta pelo Tratado de Versalhes, outro ponto crucial foi a criação da Organização Internacional do Trabalho, OIT, órgão da Liga das Nações. A fundação de uma divisão internacional para organizar diretamente o trabalho é uma resposta à Revolução Russa que havia ocorrido há apenas dois anos e que gerou em todo o mundo levantes de trabalhadores e camponeses, greves e rebeliões e a formação de partidos e sindicatos operários e socialistas. </w:t>
      </w: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lastRenderedPageBreak/>
        <w:tab/>
      </w:r>
      <w:r w:rsidR="00674504">
        <w:rPr>
          <w:rFonts w:ascii="Calibri" w:hAnsi="Calibri"/>
          <w:sz w:val="24"/>
          <w:szCs w:val="24"/>
        </w:rPr>
        <w:t xml:space="preserve">Porém, uma das últimas </w:t>
      </w:r>
      <w:r>
        <w:rPr>
          <w:rFonts w:ascii="Calibri" w:hAnsi="Calibri"/>
          <w:sz w:val="24"/>
          <w:szCs w:val="24"/>
        </w:rPr>
        <w:t>determinantes mudanças impostas pelo fim da guerra foi o esfacelamento dos impérios Austríaco, Russo e Turco. O primeiro</w:t>
      </w:r>
      <w:r w:rsidR="00674504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como imposição do Tratado de Versalhes</w:t>
      </w:r>
      <w:r w:rsidR="00674504">
        <w:rPr>
          <w:rFonts w:ascii="Calibri" w:hAnsi="Calibri"/>
          <w:sz w:val="24"/>
          <w:szCs w:val="24"/>
        </w:rPr>
        <w:t xml:space="preserve">, </w:t>
      </w:r>
      <w:r>
        <w:rPr>
          <w:rFonts w:ascii="Calibri" w:hAnsi="Calibri"/>
          <w:sz w:val="24"/>
          <w:szCs w:val="24"/>
        </w:rPr>
        <w:t>determinou a independência de uma série de grupos étnicos que estavam organizados sob a Áustria. Os Impérios Russo e Turco-Otomano foram derrubados pela sua própria população em uma rev</w:t>
      </w:r>
      <w:r w:rsidR="00674504">
        <w:rPr>
          <w:rFonts w:ascii="Calibri" w:hAnsi="Calibri"/>
          <w:sz w:val="24"/>
          <w:szCs w:val="24"/>
        </w:rPr>
        <w:t xml:space="preserve">olução socialista e em uma liberal-burguesa, respectivamente. </w:t>
      </w:r>
    </w:p>
    <w:p w:rsidR="001710DD" w:rsidRDefault="001710DD" w:rsidP="00163565">
      <w:pPr>
        <w:spacing w:after="0" w:line="274" w:lineRule="auto"/>
        <w:ind w:firstLine="709"/>
        <w:jc w:val="both"/>
        <w:rPr>
          <w:b/>
          <w:bCs/>
          <w:sz w:val="24"/>
          <w:szCs w:val="24"/>
        </w:rPr>
      </w:pP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hAnsi="Calibri"/>
          <w:b/>
          <w:bCs/>
          <w:sz w:val="24"/>
          <w:szCs w:val="24"/>
        </w:rPr>
      </w:pPr>
      <w:proofErr w:type="spellStart"/>
      <w:r>
        <w:rPr>
          <w:rFonts w:ascii="Calibri" w:hAnsi="Calibri"/>
          <w:b/>
          <w:bCs/>
          <w:sz w:val="24"/>
          <w:szCs w:val="24"/>
        </w:rPr>
        <w:t>Entreguerras</w:t>
      </w:r>
      <w:proofErr w:type="spellEnd"/>
      <w:r>
        <w:rPr>
          <w:rFonts w:ascii="Calibri" w:hAnsi="Calibri"/>
          <w:b/>
          <w:bCs/>
          <w:sz w:val="24"/>
          <w:szCs w:val="24"/>
        </w:rPr>
        <w:t>: o novo papel dos EUA e a Grande Depressão de 1929</w:t>
      </w:r>
    </w:p>
    <w:p w:rsidR="001710DD" w:rsidRDefault="001710DD" w:rsidP="00163565">
      <w:pPr>
        <w:spacing w:after="0" w:line="274" w:lineRule="auto"/>
        <w:ind w:firstLine="709"/>
        <w:jc w:val="both"/>
        <w:rPr>
          <w:b/>
          <w:bCs/>
          <w:sz w:val="24"/>
          <w:szCs w:val="24"/>
        </w:rPr>
      </w:pPr>
    </w:p>
    <w:p w:rsidR="001738A2" w:rsidRDefault="00B90130" w:rsidP="00163565">
      <w:pPr>
        <w:spacing w:after="0" w:line="274" w:lineRule="auto"/>
        <w:ind w:firstLine="709"/>
        <w:jc w:val="both"/>
        <w:rPr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 xml:space="preserve">A longa reconstrução europeia foi financiada pelos cofres americanos. Antes da Primeira Guerra Mundial, os Estados Unidos eram um dos países mais endividados do mundo, no período </w:t>
      </w:r>
      <w:proofErr w:type="spellStart"/>
      <w:r>
        <w:rPr>
          <w:rFonts w:ascii="Calibri" w:hAnsi="Calibri"/>
          <w:sz w:val="24"/>
          <w:szCs w:val="24"/>
        </w:rPr>
        <w:t>entreguerras</w:t>
      </w:r>
      <w:proofErr w:type="spellEnd"/>
      <w:r>
        <w:rPr>
          <w:rFonts w:ascii="Calibri" w:hAnsi="Calibri"/>
          <w:sz w:val="24"/>
          <w:szCs w:val="24"/>
        </w:rPr>
        <w:t>, no entanto, financiou e emprestou dinheiro para os países que foram destruídos durante o conflito. Os Estados Unidos foram credores da Inglaterra, da França e também da Alemanha, apesar de derrotada.</w:t>
      </w: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No continente europeu a reconstrução era literal. Grandes monumentos haviam sido destruídos durante a guerra e cidades inteiras com pontes, edifícios, escolas e toda sua infraes</w:t>
      </w:r>
      <w:r w:rsidR="00674504">
        <w:rPr>
          <w:rFonts w:ascii="Calibri" w:hAnsi="Calibri"/>
          <w:sz w:val="24"/>
          <w:szCs w:val="24"/>
        </w:rPr>
        <w:t>trutura precisaram ser reerguida</w:t>
      </w:r>
      <w:r>
        <w:rPr>
          <w:rFonts w:ascii="Calibri" w:hAnsi="Calibri"/>
          <w:sz w:val="24"/>
          <w:szCs w:val="24"/>
        </w:rPr>
        <w:t>s. O sentimento era</w:t>
      </w:r>
      <w:r w:rsidR="00674504">
        <w:rPr>
          <w:rFonts w:ascii="Calibri" w:hAnsi="Calibri"/>
          <w:sz w:val="24"/>
          <w:szCs w:val="24"/>
        </w:rPr>
        <w:t xml:space="preserve"> de</w:t>
      </w:r>
      <w:r>
        <w:rPr>
          <w:rFonts w:ascii="Calibri" w:hAnsi="Calibri"/>
          <w:sz w:val="24"/>
          <w:szCs w:val="24"/>
        </w:rPr>
        <w:t xml:space="preserve"> desilusão</w:t>
      </w:r>
      <w:r w:rsidR="00674504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mesmo nos países que saíram vitoriosos da guerra como a França e a Inglaterra que haviam perdido grande parte de sua capacidade produtiva e de sua população jovem masculina.</w:t>
      </w:r>
    </w:p>
    <w:p w:rsidR="001738A2" w:rsidRDefault="00B90130" w:rsidP="00163565">
      <w:pPr>
        <w:spacing w:after="0" w:line="274" w:lineRule="auto"/>
        <w:ind w:firstLine="709"/>
        <w:jc w:val="both"/>
        <w:rPr>
          <w:b/>
          <w:bCs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Os Estados Unidos, por outro lado, se consolidaram como uma grande potência mundial, se colocando como os grandes vitoriosos da guerra, os responsáveis pela paz mundial e os cr</w:t>
      </w:r>
      <w:r w:rsidR="00674504">
        <w:rPr>
          <w:rFonts w:ascii="Calibri" w:hAnsi="Calibri"/>
          <w:sz w:val="24"/>
          <w:szCs w:val="24"/>
        </w:rPr>
        <w:t>edores da reconstrução europeia</w:t>
      </w:r>
      <w:r>
        <w:rPr>
          <w:rFonts w:ascii="Calibri" w:hAnsi="Calibri"/>
          <w:sz w:val="24"/>
          <w:szCs w:val="24"/>
        </w:rPr>
        <w:t xml:space="preserve">. Como grandes exportadores de alimentos e produtos para a Europa, organizaram e modernizaram a sua produção industrial. O aumento da renda americana, o pleno emprego e a modernização causada pela tecnologia geraram um novo padrão de consumo entre a população americana, chamada de American Way </w:t>
      </w:r>
      <w:proofErr w:type="spellStart"/>
      <w:r>
        <w:rPr>
          <w:rFonts w:ascii="Calibri" w:hAnsi="Calibri"/>
          <w:sz w:val="24"/>
          <w:szCs w:val="24"/>
        </w:rPr>
        <w:t>of</w:t>
      </w:r>
      <w:proofErr w:type="spellEnd"/>
      <w:r>
        <w:rPr>
          <w:rFonts w:ascii="Calibri" w:hAnsi="Calibri"/>
          <w:sz w:val="24"/>
          <w:szCs w:val="24"/>
        </w:rPr>
        <w:t xml:space="preserve"> Life ou o Modo Americano de Viver.</w:t>
      </w:r>
    </w:p>
    <w:p w:rsidR="001738A2" w:rsidRDefault="00B90130" w:rsidP="00163565">
      <w:pPr>
        <w:spacing w:after="0" w:line="274" w:lineRule="auto"/>
        <w:ind w:firstLine="709"/>
        <w:jc w:val="both"/>
        <w:rPr>
          <w:b/>
          <w:bCs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 xml:space="preserve">O American Way </w:t>
      </w:r>
      <w:proofErr w:type="spellStart"/>
      <w:r>
        <w:rPr>
          <w:rFonts w:ascii="Calibri" w:hAnsi="Calibri"/>
          <w:sz w:val="24"/>
          <w:szCs w:val="24"/>
        </w:rPr>
        <w:t>of</w:t>
      </w:r>
      <w:proofErr w:type="spellEnd"/>
      <w:r>
        <w:rPr>
          <w:rFonts w:ascii="Calibri" w:hAnsi="Calibri"/>
          <w:sz w:val="24"/>
          <w:szCs w:val="24"/>
        </w:rPr>
        <w:t xml:space="preserve"> Life não foi apenas um aumento nos padrões de consumo da população americana, mas uma ideologia propagandeada pelos Estados Unidos</w:t>
      </w:r>
      <w:r w:rsidR="00674504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interna e externamente</w:t>
      </w:r>
      <w:r w:rsidR="00674504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através de sua colonização cultural via cinema e outras formas de entretenimento. O consumo exacerbado gerou, no entanto, uma imensa crise na Bolsa de Valores de Nova York, uma das maiores do mundo até então, chamada de Crash de 1929 ou a Grande Depressão.</w:t>
      </w: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A Bolsa de Valores de Nova York atraiu</w:t>
      </w:r>
      <w:r w:rsidR="00674504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durante a década de 1920</w:t>
      </w:r>
      <w:r w:rsidR="00674504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uma série de investidores nacionais e internacionais. Muitos americanos deixaram seus trabalhos para viver de especulação financeira e faliram</w:t>
      </w:r>
      <w:r w:rsidR="00674504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dada a quebra da bolsa, houve diversos suicídios no período. Do ponto de vista internacional, o crash americano levou investidores do mundo inteiro à bancarrota e teve um grande impacto na frágil economia europeia em reconstrução. Os Estados Unidos interromperam a ajuda internacional dada e cobraram dívidas para agora reconstruírem sua própria economia. Dentro de seu território, havia cerca de 14 milhões de desempregados, empresas e indústrias falindo e pessoas passando fome. O período ficou internacionalmente conhecido como Grande Depressão.</w:t>
      </w:r>
    </w:p>
    <w:p w:rsidR="001710DD" w:rsidRDefault="001710DD" w:rsidP="00163565">
      <w:pPr>
        <w:spacing w:after="0" w:line="274" w:lineRule="auto"/>
        <w:ind w:firstLine="709"/>
        <w:jc w:val="both"/>
        <w:rPr>
          <w:b/>
          <w:bCs/>
          <w:sz w:val="24"/>
          <w:szCs w:val="24"/>
        </w:rPr>
      </w:pP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Crise com o liberalismo: intervenções estatais e socialismo, movimentos nacionalistas, fascismo e nazismo</w:t>
      </w:r>
    </w:p>
    <w:p w:rsidR="001710DD" w:rsidRDefault="001710DD" w:rsidP="00163565">
      <w:pPr>
        <w:spacing w:after="0" w:line="274" w:lineRule="auto"/>
        <w:ind w:firstLine="709"/>
        <w:jc w:val="both"/>
        <w:rPr>
          <w:rFonts w:ascii="Calibri" w:hAnsi="Calibri"/>
          <w:b/>
          <w:bCs/>
          <w:sz w:val="24"/>
          <w:szCs w:val="24"/>
        </w:rPr>
      </w:pPr>
    </w:p>
    <w:p w:rsidR="001738A2" w:rsidRDefault="00B90130" w:rsidP="00163565">
      <w:pPr>
        <w:spacing w:after="0" w:line="274" w:lineRule="auto"/>
        <w:ind w:firstLine="709"/>
        <w:jc w:val="both"/>
        <w:rPr>
          <w:b/>
          <w:bCs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Em todo o mundo ocidental</w:t>
      </w:r>
      <w:r w:rsidR="00894855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a quebra da bolsa de valores americana, a dificuldade de reconstrução da Europa e seu grande endividamento e o sentimento de derrota que mantinha a </w:t>
      </w:r>
      <w:r>
        <w:rPr>
          <w:rFonts w:ascii="Calibri" w:hAnsi="Calibri"/>
          <w:sz w:val="24"/>
          <w:szCs w:val="24"/>
        </w:rPr>
        <w:lastRenderedPageBreak/>
        <w:t>população dos países beligerantes da Primeira Guerra Mundial, sobretudo a Alemanha, geraram uma crise de desconfiança com o sistema econômico liberal.</w:t>
      </w: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 xml:space="preserve">Nos Estados Unidos, após a quebra, o presidente Franklin Delano Roosevelt implantou a política do New </w:t>
      </w:r>
      <w:proofErr w:type="spellStart"/>
      <w:r>
        <w:rPr>
          <w:rFonts w:ascii="Calibri" w:hAnsi="Calibri"/>
          <w:sz w:val="24"/>
          <w:szCs w:val="24"/>
        </w:rPr>
        <w:t>Deal</w:t>
      </w:r>
      <w:proofErr w:type="spellEnd"/>
      <w:r>
        <w:rPr>
          <w:rFonts w:ascii="Calibri" w:hAnsi="Calibri"/>
          <w:sz w:val="24"/>
          <w:szCs w:val="24"/>
        </w:rPr>
        <w:t xml:space="preserve">. Uma intervenção </w:t>
      </w:r>
      <w:r w:rsidR="00894855">
        <w:rPr>
          <w:rFonts w:ascii="Calibri" w:hAnsi="Calibri"/>
          <w:sz w:val="24"/>
          <w:szCs w:val="24"/>
        </w:rPr>
        <w:t>estatal na economia influenciada</w:t>
      </w:r>
      <w:r>
        <w:rPr>
          <w:rFonts w:ascii="Calibri" w:hAnsi="Calibri"/>
          <w:sz w:val="24"/>
          <w:szCs w:val="24"/>
        </w:rPr>
        <w:t xml:space="preserve"> pelo economista John Keynes. Nele, Roosevelt implementou ajuda financeira a desempregados, construiu escolas e hospitais públicos e empregou grande parte de desempregados nessas obras públicas. Conteve</w:t>
      </w:r>
      <w:r w:rsidR="00894855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dessa forma</w:t>
      </w:r>
      <w:r w:rsidR="00894855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movimentos trabalhistas e reconstruiu a economia. Sua política influenciou políticos de todo o mundo, sobretudo da América Latina.</w:t>
      </w:r>
    </w:p>
    <w:p w:rsidR="001738A2" w:rsidRDefault="00B90130" w:rsidP="00163565">
      <w:pPr>
        <w:spacing w:after="0" w:line="274" w:lineRule="auto"/>
        <w:ind w:firstLine="709"/>
        <w:jc w:val="both"/>
        <w:rPr>
          <w:b/>
          <w:bCs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A União Soviética</w:t>
      </w:r>
      <w:r w:rsidR="00894855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a partir </w:t>
      </w:r>
      <w:r w:rsidR="00894855">
        <w:rPr>
          <w:rFonts w:ascii="Calibri" w:hAnsi="Calibri"/>
          <w:sz w:val="24"/>
          <w:szCs w:val="24"/>
        </w:rPr>
        <w:t xml:space="preserve">de </w:t>
      </w:r>
      <w:r>
        <w:rPr>
          <w:rFonts w:ascii="Calibri" w:hAnsi="Calibri"/>
          <w:sz w:val="24"/>
          <w:szCs w:val="24"/>
        </w:rPr>
        <w:t>1922, após passar por</w:t>
      </w:r>
      <w:r w:rsidR="00894855">
        <w:rPr>
          <w:rFonts w:ascii="Calibri" w:hAnsi="Calibri"/>
          <w:sz w:val="24"/>
          <w:szCs w:val="24"/>
        </w:rPr>
        <w:t xml:space="preserve"> uma</w:t>
      </w:r>
      <w:r>
        <w:rPr>
          <w:rFonts w:ascii="Calibri" w:hAnsi="Calibri"/>
          <w:sz w:val="24"/>
          <w:szCs w:val="24"/>
        </w:rPr>
        <w:t xml:space="preserve"> guerra civil</w:t>
      </w:r>
      <w:r w:rsidR="00894855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implantou o regime socialista e os p</w:t>
      </w:r>
      <w:r w:rsidR="00894855">
        <w:rPr>
          <w:rFonts w:ascii="Calibri" w:hAnsi="Calibri"/>
          <w:sz w:val="24"/>
          <w:szCs w:val="24"/>
        </w:rPr>
        <w:t>lanos de reconstrução econômica,</w:t>
      </w:r>
      <w:r>
        <w:rPr>
          <w:rFonts w:ascii="Calibri" w:hAnsi="Calibri"/>
          <w:sz w:val="24"/>
          <w:szCs w:val="24"/>
        </w:rPr>
        <w:t xml:space="preserve"> conhecidos como Planos Quinquenais</w:t>
      </w:r>
      <w:r w:rsidR="00894855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onde houve crescimento econômico e rápida industrialização. O governo soviético controlava todos os aspectos da produção e eliminou a classe dos proprietários transformando toda a população em trabalhadora. O governo soviético também implementou a ideia de homem soviético, a partir de arte, propaganda e da valorização do trabalho. A ideia de socialismo como uma alternativa viável ao modelo liberal se popularizou em diversos locais.</w:t>
      </w:r>
    </w:p>
    <w:p w:rsidR="001738A2" w:rsidRDefault="00B90130" w:rsidP="00163565">
      <w:pPr>
        <w:spacing w:after="0" w:line="274" w:lineRule="auto"/>
        <w:ind w:firstLine="709"/>
        <w:jc w:val="both"/>
        <w:rPr>
          <w:b/>
          <w:bCs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Apesar de a única revolução que caminhou para o socialismo no período ter sido a russa, diversos países tiveram levantes populares importantes. Na Alemanha, por exemplo, ocorreram duas tentativas, muito embora frustradas</w:t>
      </w:r>
      <w:r w:rsidR="00894855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de revolução socialista. O socialismo gerou partidos, sindicatos e ligas de ofício, levantes de trabalhadores e greves em diversos países do mundo. Ao contrário dos nacionalistas, os socialistas pregavam o internacionalismo, em uma ideia de unidade dos trabalhadores, no entanto, em muito</w:t>
      </w:r>
      <w:r w:rsidR="00894855">
        <w:rPr>
          <w:rFonts w:ascii="Calibri" w:hAnsi="Calibri"/>
          <w:sz w:val="24"/>
          <w:szCs w:val="24"/>
        </w:rPr>
        <w:t>s</w:t>
      </w:r>
      <w:r>
        <w:rPr>
          <w:rFonts w:ascii="Calibri" w:hAnsi="Calibri"/>
          <w:sz w:val="24"/>
          <w:szCs w:val="24"/>
        </w:rPr>
        <w:t xml:space="preserve"> países acabaram se voltando apenas para problemas internos.</w:t>
      </w:r>
    </w:p>
    <w:p w:rsidR="001738A2" w:rsidRDefault="00B90130" w:rsidP="00163565">
      <w:pPr>
        <w:spacing w:after="0" w:line="274" w:lineRule="auto"/>
        <w:ind w:firstLine="709"/>
        <w:jc w:val="both"/>
        <w:rPr>
          <w:b/>
          <w:bCs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 xml:space="preserve">O período do </w:t>
      </w:r>
      <w:proofErr w:type="spellStart"/>
      <w:r>
        <w:rPr>
          <w:rFonts w:ascii="Calibri" w:hAnsi="Calibri"/>
          <w:sz w:val="24"/>
          <w:szCs w:val="24"/>
        </w:rPr>
        <w:t>entreguerras</w:t>
      </w:r>
      <w:proofErr w:type="spellEnd"/>
      <w:r>
        <w:rPr>
          <w:rFonts w:ascii="Calibri" w:hAnsi="Calibri"/>
          <w:sz w:val="24"/>
          <w:szCs w:val="24"/>
        </w:rPr>
        <w:t xml:space="preserve"> gerou uma série de movimentos nacionalistas e de supremacia racial. No Brasil, por exemplo, houve o movimento integralista. Nos Estados Unidos, a </w:t>
      </w:r>
      <w:proofErr w:type="spellStart"/>
      <w:r>
        <w:rPr>
          <w:rFonts w:ascii="Calibri" w:hAnsi="Calibri"/>
          <w:sz w:val="24"/>
          <w:szCs w:val="24"/>
        </w:rPr>
        <w:t>Ku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Klux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Klan</w:t>
      </w:r>
      <w:proofErr w:type="spellEnd"/>
      <w:r>
        <w:rPr>
          <w:rFonts w:ascii="Calibri" w:hAnsi="Calibri"/>
          <w:sz w:val="24"/>
          <w:szCs w:val="24"/>
        </w:rPr>
        <w:t xml:space="preserve"> foi um movimento supremacista branco que implementou perseguições e extermínio de negros em um país onde havia uma gigantesca segregação racial. As duas expressões extremas nacionalistas </w:t>
      </w:r>
      <w:proofErr w:type="spellStart"/>
      <w:r>
        <w:rPr>
          <w:rFonts w:ascii="Calibri" w:hAnsi="Calibri"/>
          <w:sz w:val="24"/>
          <w:szCs w:val="24"/>
        </w:rPr>
        <w:t>supremacistas</w:t>
      </w:r>
      <w:proofErr w:type="spellEnd"/>
      <w:r w:rsidR="00894855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geradas no bojo da decepção com o liberalismo e a democracia são, no entanto, o fascismo, na Itália</w:t>
      </w:r>
      <w:r w:rsidR="00894855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e o Nazismo, na Alemanha.</w:t>
      </w:r>
    </w:p>
    <w:p w:rsidR="001738A2" w:rsidRDefault="00B90130" w:rsidP="00163565">
      <w:pPr>
        <w:spacing w:after="0" w:line="274" w:lineRule="auto"/>
        <w:ind w:firstLine="709"/>
        <w:jc w:val="both"/>
        <w:rPr>
          <w:b/>
          <w:bCs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No pós-guerra, a Itália, apesar de ter terminado ao lado dos vencedores, não havia colhido nenhum louro de sua vitória. Almejava territórios africanos que não recebeu com a derrota alemã e a partilha de seus domínios pelas outras potências europeias. Tal como outros países beligerantes</w:t>
      </w:r>
      <w:r w:rsidR="00894855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vivenciava intensa crise econômica, desemprego e baixa população masculina jovem, em parte morta na Primeira Guerra. Além disso, havia passado por uma recente unificação, na qual diversos grupos étnicos como genoveses, sicilianos e outros passaram a se identificar como italianos. </w:t>
      </w: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Após a unificação, a Itália se constituiu como uma monarquia parlamentarista, n</w:t>
      </w:r>
      <w:r w:rsidR="00894855">
        <w:rPr>
          <w:rFonts w:ascii="Calibri" w:hAnsi="Calibri"/>
          <w:sz w:val="24"/>
          <w:szCs w:val="24"/>
        </w:rPr>
        <w:t xml:space="preserve">a qual o Primeiro-Ministro era </w:t>
      </w:r>
      <w:r>
        <w:rPr>
          <w:rFonts w:ascii="Calibri" w:hAnsi="Calibri"/>
          <w:sz w:val="24"/>
          <w:szCs w:val="24"/>
        </w:rPr>
        <w:t>um liberal. O grupo fascista</w:t>
      </w:r>
      <w:r w:rsidR="00894855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então dirigido por Benito Mussolini, culpabilizou o governo liberal e a democracia pelas derrotas causadas à Itália no período. Para ele e para os fascistas, o país deveria ter uma política mais agressiva, baseada na violência</w:t>
      </w:r>
      <w:r w:rsidR="00894855">
        <w:rPr>
          <w:rFonts w:ascii="Calibri" w:hAnsi="Calibri"/>
          <w:sz w:val="24"/>
          <w:szCs w:val="24"/>
        </w:rPr>
        <w:t xml:space="preserve"> e na conquista de territórios </w:t>
      </w:r>
      <w:r>
        <w:rPr>
          <w:rFonts w:ascii="Calibri" w:hAnsi="Calibri"/>
          <w:sz w:val="24"/>
          <w:szCs w:val="24"/>
        </w:rPr>
        <w:t>contra a passividade. O corporativismo, doutrina que ligava as demandas trabalhistas ao governo, o racismo, a xenofobia e o expansionismo eram marcas ideológicas do Partido Fascista.</w:t>
      </w: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Foi graças ao uso da violência feita por grupos paramilitares e das ameaças</w:t>
      </w:r>
      <w:r w:rsidR="00894855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que o fascismo chegou ao poder na Itália, sempre enfrentando grande resistência da população que não aceitou passivamente Mussolini. Em 1922, o Partido Fascista marcha sobre Roma, impondo seu poderio e organização militar. </w:t>
      </w:r>
      <w:r>
        <w:rPr>
          <w:rFonts w:ascii="Calibri" w:hAnsi="Calibri"/>
          <w:sz w:val="24"/>
          <w:szCs w:val="24"/>
        </w:rPr>
        <w:lastRenderedPageBreak/>
        <w:t>Em 1924, Mussolini é nomeado Primeiro-Ministro sob forte ameaça de aumentar a violência no país. Em 1926 inicia-se a ditadura fascista na Itália.</w:t>
      </w:r>
    </w:p>
    <w:p w:rsidR="001738A2" w:rsidRDefault="00B90130" w:rsidP="00163565">
      <w:pPr>
        <w:spacing w:after="0" w:line="274" w:lineRule="auto"/>
        <w:ind w:firstLine="709"/>
        <w:jc w:val="both"/>
        <w:rPr>
          <w:b/>
          <w:bCs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O processo de conquista do governo nazista na Alemanha é mais tardio do que na Itália, porém sua organização data do mesmo período. No pós-guerra, o país não conseguia se reerguer economicamente</w:t>
      </w:r>
      <w:r w:rsidR="00894855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graças às imposições do Tratado de Versalhes. Para muitos dos ex-combatentes da</w:t>
      </w:r>
      <w:r w:rsidR="00894855">
        <w:rPr>
          <w:rFonts w:ascii="Calibri" w:hAnsi="Calibri"/>
          <w:sz w:val="24"/>
          <w:szCs w:val="24"/>
        </w:rPr>
        <w:t xml:space="preserve"> Primeira Guerra Mundial, incluin</w:t>
      </w:r>
      <w:r>
        <w:rPr>
          <w:rFonts w:ascii="Calibri" w:hAnsi="Calibri"/>
          <w:sz w:val="24"/>
          <w:szCs w:val="24"/>
        </w:rPr>
        <w:t>do Hitler, o governo liberal implantado pela República de Weimar não havia sido forte o suficiente para negociar um acordo de paz melhor. O Tratado de Versalhes foi amplamente utilizado como propaganda nazista para insuflar na população um sentimento de humilhação e vingança.</w:t>
      </w:r>
    </w:p>
    <w:p w:rsidR="001738A2" w:rsidRDefault="00B90130" w:rsidP="00163565">
      <w:pPr>
        <w:spacing w:after="0" w:line="274" w:lineRule="auto"/>
        <w:ind w:firstLine="709"/>
        <w:jc w:val="both"/>
        <w:rPr>
          <w:b/>
          <w:bCs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Para os nazistas, a Alemanha deveria ir atrás de seu espaço vital, implementando lógicas milita</w:t>
      </w:r>
      <w:r w:rsidR="00894855">
        <w:rPr>
          <w:rFonts w:ascii="Calibri" w:hAnsi="Calibri"/>
          <w:sz w:val="24"/>
          <w:szCs w:val="24"/>
        </w:rPr>
        <w:t>res à política e sendo agressiva</w:t>
      </w:r>
      <w:r>
        <w:rPr>
          <w:rFonts w:ascii="Calibri" w:hAnsi="Calibri"/>
          <w:sz w:val="24"/>
          <w:szCs w:val="24"/>
        </w:rPr>
        <w:t xml:space="preserve"> externa e internamente. Durante o período da Grande Depressão</w:t>
      </w:r>
      <w:r w:rsidR="00894855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após a quebra da Bolsa de Valores de Nova York, esses sentimentos aumentaram entre a população. De um lado</w:t>
      </w:r>
      <w:r w:rsidR="00894855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os socialistas atraíam muitas pessoas e tentaram reali</w:t>
      </w:r>
      <w:r w:rsidR="00894855">
        <w:rPr>
          <w:rFonts w:ascii="Calibri" w:hAnsi="Calibri"/>
          <w:sz w:val="24"/>
          <w:szCs w:val="24"/>
        </w:rPr>
        <w:t>zar processos revolucionários, d</w:t>
      </w:r>
      <w:r>
        <w:rPr>
          <w:rFonts w:ascii="Calibri" w:hAnsi="Calibri"/>
          <w:sz w:val="24"/>
          <w:szCs w:val="24"/>
        </w:rPr>
        <w:t>e outro, os nazistas atraíam a classe média decepcionada com sua condição de vida e a elite temerosa de um processo socialista no país.</w:t>
      </w: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Em 1932, o Partido Nazista obtém 37,2% das cadeiras do parlamento alemão. Não é a maior bancada, no entanto, Hitler é eleito chanceler em grande parte para combater com violência os socialistas alemães. Em 1933, Hitler fecha o parlamento alemão e a ditadura nazista se inicia no país.</w:t>
      </w:r>
    </w:p>
    <w:p w:rsidR="001710DD" w:rsidRDefault="001710DD" w:rsidP="00163565">
      <w:pPr>
        <w:spacing w:after="0" w:line="274" w:lineRule="auto"/>
        <w:ind w:firstLine="709"/>
        <w:jc w:val="both"/>
        <w:rPr>
          <w:rFonts w:ascii="Calibri" w:hAnsi="Calibri"/>
          <w:sz w:val="24"/>
          <w:szCs w:val="24"/>
        </w:rPr>
      </w:pP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Texto </w:t>
      </w:r>
      <w:r w:rsidR="001710DD">
        <w:rPr>
          <w:rFonts w:ascii="Calibri" w:eastAsia="Calibri" w:hAnsi="Calibri" w:cs="Calibri"/>
          <w:sz w:val="24"/>
          <w:szCs w:val="24"/>
        </w:rPr>
        <w:t xml:space="preserve">resumido </w:t>
      </w:r>
      <w:r>
        <w:rPr>
          <w:rFonts w:ascii="Calibri" w:eastAsia="Calibri" w:hAnsi="Calibri" w:cs="Calibri"/>
          <w:sz w:val="24"/>
          <w:szCs w:val="24"/>
        </w:rPr>
        <w:t>baseado em:</w:t>
      </w:r>
    </w:p>
    <w:p w:rsidR="001710DD" w:rsidRDefault="001710DD" w:rsidP="00163565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HOBSBAWN, Eric J.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A Era dos Extremos – O breve século XX - 1914-1991. </w:t>
      </w:r>
      <w:r>
        <w:rPr>
          <w:rFonts w:ascii="Calibri" w:eastAsia="Calibri" w:hAnsi="Calibri" w:cs="Calibri"/>
          <w:sz w:val="24"/>
          <w:szCs w:val="24"/>
        </w:rPr>
        <w:t>Companhia das Letras: São Paulo, 2005</w:t>
      </w:r>
      <w:r w:rsidR="006365C2">
        <w:rPr>
          <w:rFonts w:ascii="Calibri" w:eastAsia="Calibri" w:hAnsi="Calibri" w:cs="Calibri"/>
          <w:sz w:val="24"/>
          <w:szCs w:val="24"/>
        </w:rPr>
        <w:t>.</w:t>
      </w:r>
    </w:p>
    <w:p w:rsidR="001738A2" w:rsidRDefault="00B90130" w:rsidP="00163565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VISENTINI, Paulo Fagundes.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A Primeira Guerra Mundial e o Declínio da Europa. </w:t>
      </w:r>
      <w:r>
        <w:rPr>
          <w:rFonts w:ascii="Calibri" w:eastAsia="Calibri" w:hAnsi="Calibri" w:cs="Calibri"/>
          <w:sz w:val="24"/>
          <w:szCs w:val="24"/>
        </w:rPr>
        <w:t>Alta</w:t>
      </w:r>
      <w:r w:rsidR="006365C2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Books Editora: São Paulo, 2014</w:t>
      </w:r>
      <w:r w:rsidR="006365C2">
        <w:rPr>
          <w:rFonts w:ascii="Calibri" w:eastAsia="Calibri" w:hAnsi="Calibri" w:cs="Calibri"/>
          <w:sz w:val="24"/>
          <w:szCs w:val="24"/>
        </w:rPr>
        <w:t>.</w:t>
      </w:r>
    </w:p>
    <w:p w:rsidR="001710DD" w:rsidRDefault="001710DD" w:rsidP="00163565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1738A2" w:rsidRPr="001710DD" w:rsidRDefault="00B90130" w:rsidP="005637F9">
      <w:pPr>
        <w:spacing w:after="0" w:line="274" w:lineRule="auto"/>
        <w:jc w:val="both"/>
      </w:pPr>
      <w:r>
        <w:rPr>
          <w:rFonts w:ascii="Calibri" w:eastAsia="Calibri" w:hAnsi="Calibri" w:cs="Calibri"/>
          <w:b/>
          <w:color w:val="365F91"/>
          <w:sz w:val="24"/>
          <w:szCs w:val="24"/>
        </w:rPr>
        <w:tab/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 w:rsidRPr="001710DD">
        <w:rPr>
          <w:rFonts w:ascii="Calibri" w:eastAsia="Calibri" w:hAnsi="Calibri" w:cs="Calibri"/>
          <w:color w:val="365F91"/>
          <w:sz w:val="28"/>
          <w:szCs w:val="28"/>
        </w:rPr>
        <w:t>Atividades – Análise de Imagens</w:t>
      </w:r>
    </w:p>
    <w:p w:rsidR="001738A2" w:rsidRDefault="001738A2" w:rsidP="005637F9">
      <w:pPr>
        <w:spacing w:after="0" w:line="274" w:lineRule="auto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:rsidR="001738A2" w:rsidRDefault="00B90130" w:rsidP="005637F9">
      <w:pPr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8"/>
        </w:rPr>
        <w:tab/>
        <w:t>Sugere-se que se faça com os alunos algumas análises iconográficas. É importante se atentar a alguns procedimentos referentes à análise de imagens</w:t>
      </w:r>
      <w:r w:rsidR="006365C2">
        <w:rPr>
          <w:rFonts w:ascii="Calibri" w:eastAsia="Calibri" w:hAnsi="Calibri" w:cs="Calibri"/>
          <w:sz w:val="24"/>
          <w:szCs w:val="28"/>
        </w:rPr>
        <w:t>,</w:t>
      </w:r>
      <w:r>
        <w:rPr>
          <w:rFonts w:ascii="Calibri" w:eastAsia="Calibri" w:hAnsi="Calibri" w:cs="Calibri"/>
          <w:sz w:val="24"/>
          <w:szCs w:val="28"/>
        </w:rPr>
        <w:t xml:space="preserve"> seja em conjunto com a classe ou para orientá-los no trabalho individual:</w:t>
      </w:r>
    </w:p>
    <w:p w:rsidR="001738A2" w:rsidRDefault="00B90130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ab/>
      </w:r>
    </w:p>
    <w:p w:rsidR="001738A2" w:rsidRDefault="00B90130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1) Localizar o que está no centr</w:t>
      </w:r>
      <w:r w:rsidR="009D04FA">
        <w:rPr>
          <w:rFonts w:ascii="Calibri" w:eastAsia="Calibri" w:hAnsi="Calibri" w:cs="Calibri"/>
          <w:sz w:val="24"/>
          <w:szCs w:val="28"/>
        </w:rPr>
        <w:t>o da imagem (</w:t>
      </w:r>
      <w:r>
        <w:rPr>
          <w:rFonts w:ascii="Calibri" w:eastAsia="Calibri" w:hAnsi="Calibri" w:cs="Calibri"/>
          <w:sz w:val="24"/>
          <w:szCs w:val="28"/>
        </w:rPr>
        <w:t>o que o autor buscou destacar</w:t>
      </w:r>
      <w:r w:rsidR="009D04FA">
        <w:rPr>
          <w:rFonts w:ascii="Calibri" w:eastAsia="Calibri" w:hAnsi="Calibri" w:cs="Calibri"/>
          <w:sz w:val="24"/>
          <w:szCs w:val="28"/>
        </w:rPr>
        <w:t>);</w:t>
      </w:r>
    </w:p>
    <w:p w:rsidR="001738A2" w:rsidRDefault="009D04FA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 xml:space="preserve">2) Encontrar elementos </w:t>
      </w:r>
      <w:r w:rsidR="00B90130">
        <w:rPr>
          <w:rFonts w:ascii="Calibri" w:eastAsia="Calibri" w:hAnsi="Calibri" w:cs="Calibri"/>
          <w:sz w:val="24"/>
          <w:szCs w:val="28"/>
        </w:rPr>
        <w:t xml:space="preserve">que estão em segundo plano, </w:t>
      </w:r>
      <w:r>
        <w:rPr>
          <w:rFonts w:ascii="Calibri" w:eastAsia="Calibri" w:hAnsi="Calibri" w:cs="Calibri"/>
          <w:sz w:val="24"/>
          <w:szCs w:val="28"/>
        </w:rPr>
        <w:t>no fundo e nas laterais;</w:t>
      </w:r>
    </w:p>
    <w:p w:rsidR="001738A2" w:rsidRDefault="00B90130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3) Busque ver</w:t>
      </w:r>
      <w:r w:rsidR="009D04FA">
        <w:rPr>
          <w:rFonts w:ascii="Calibri" w:eastAsia="Calibri" w:hAnsi="Calibri" w:cs="Calibri"/>
          <w:sz w:val="24"/>
          <w:szCs w:val="28"/>
        </w:rPr>
        <w:t xml:space="preserve"> se há espaços não preenchidos (</w:t>
      </w:r>
      <w:r>
        <w:rPr>
          <w:rFonts w:ascii="Calibri" w:eastAsia="Calibri" w:hAnsi="Calibri" w:cs="Calibri"/>
          <w:sz w:val="24"/>
          <w:szCs w:val="28"/>
        </w:rPr>
        <w:t>com vácuos</w:t>
      </w:r>
      <w:r w:rsidR="009D04FA">
        <w:rPr>
          <w:rFonts w:ascii="Calibri" w:eastAsia="Calibri" w:hAnsi="Calibri" w:cs="Calibri"/>
          <w:sz w:val="24"/>
          <w:szCs w:val="28"/>
        </w:rPr>
        <w:t>, por exemplo);</w:t>
      </w:r>
    </w:p>
    <w:p w:rsidR="001738A2" w:rsidRDefault="00B90130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4) Identifiqu</w:t>
      </w:r>
      <w:r w:rsidR="009D04FA">
        <w:rPr>
          <w:rFonts w:ascii="Calibri" w:eastAsia="Calibri" w:hAnsi="Calibri" w:cs="Calibri"/>
          <w:sz w:val="24"/>
          <w:szCs w:val="28"/>
        </w:rPr>
        <w:t xml:space="preserve">e tudo que compõe a imagem: </w:t>
      </w:r>
      <w:r>
        <w:rPr>
          <w:rFonts w:ascii="Calibri" w:eastAsia="Calibri" w:hAnsi="Calibri" w:cs="Calibri"/>
          <w:sz w:val="24"/>
          <w:szCs w:val="28"/>
        </w:rPr>
        <w:t>pessoas, personagens, animais, plantas, papéis e etc.</w:t>
      </w:r>
      <w:r w:rsidR="009D04FA">
        <w:rPr>
          <w:rFonts w:ascii="Calibri" w:eastAsia="Calibri" w:hAnsi="Calibri" w:cs="Calibri"/>
          <w:sz w:val="24"/>
          <w:szCs w:val="28"/>
        </w:rPr>
        <w:t>;</w:t>
      </w:r>
    </w:p>
    <w:p w:rsidR="001738A2" w:rsidRDefault="00B90130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5) Verifique se há figuras escondidas ou encobertas</w:t>
      </w:r>
      <w:r w:rsidR="009D04FA">
        <w:rPr>
          <w:rFonts w:ascii="Calibri" w:eastAsia="Calibri" w:hAnsi="Calibri" w:cs="Calibri"/>
          <w:sz w:val="24"/>
          <w:szCs w:val="28"/>
        </w:rPr>
        <w:t>;</w:t>
      </w:r>
    </w:p>
    <w:p w:rsidR="001738A2" w:rsidRDefault="00B90130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6) Descreva as ações realizadas na imagem, tanto as principais quanto as secundárias</w:t>
      </w:r>
      <w:r w:rsidR="009D04FA">
        <w:rPr>
          <w:rFonts w:ascii="Calibri" w:eastAsia="Calibri" w:hAnsi="Calibri" w:cs="Calibri"/>
          <w:sz w:val="24"/>
          <w:szCs w:val="28"/>
        </w:rPr>
        <w:t>;</w:t>
      </w:r>
    </w:p>
    <w:p w:rsidR="001738A2" w:rsidRDefault="00B90130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7) Descreva as expressões faciais e corporais de todos os personagens</w:t>
      </w:r>
      <w:r w:rsidR="009D04FA">
        <w:rPr>
          <w:rFonts w:ascii="Calibri" w:eastAsia="Calibri" w:hAnsi="Calibri" w:cs="Calibri"/>
          <w:sz w:val="24"/>
          <w:szCs w:val="28"/>
        </w:rPr>
        <w:t>;</w:t>
      </w:r>
    </w:p>
    <w:p w:rsidR="001738A2" w:rsidRDefault="00B90130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8) Identifique o tema ou assunto abordado na imagem</w:t>
      </w:r>
      <w:r w:rsidR="009D04FA">
        <w:rPr>
          <w:rFonts w:ascii="Calibri" w:eastAsia="Calibri" w:hAnsi="Calibri" w:cs="Calibri"/>
          <w:sz w:val="24"/>
          <w:szCs w:val="28"/>
        </w:rPr>
        <w:t>.</w:t>
      </w:r>
    </w:p>
    <w:p w:rsidR="001738A2" w:rsidRDefault="001738A2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</w:p>
    <w:p w:rsidR="001738A2" w:rsidRDefault="00B90130" w:rsidP="005637F9">
      <w:pPr>
        <w:spacing w:after="0" w:line="274" w:lineRule="auto"/>
        <w:jc w:val="both"/>
      </w:pPr>
      <w:r>
        <w:rPr>
          <w:rFonts w:ascii="Calibri" w:eastAsia="Calibri" w:hAnsi="Calibri" w:cs="Calibri"/>
          <w:b/>
          <w:bCs/>
          <w:sz w:val="24"/>
          <w:szCs w:val="28"/>
        </w:rPr>
        <w:t xml:space="preserve">1) </w:t>
      </w:r>
      <w:r>
        <w:rPr>
          <w:rFonts w:ascii="Calibri" w:eastAsia="Calibri" w:hAnsi="Calibri" w:cs="Calibri"/>
          <w:sz w:val="24"/>
          <w:szCs w:val="28"/>
        </w:rPr>
        <w:t>Sugestão de Atividade 1 – Análise de Charges</w:t>
      </w:r>
    </w:p>
    <w:p w:rsidR="001738A2" w:rsidRDefault="00B90130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ab/>
      </w:r>
    </w:p>
    <w:p w:rsidR="001738A2" w:rsidRDefault="00B90130" w:rsidP="005637F9">
      <w:pPr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8"/>
        </w:rPr>
        <w:lastRenderedPageBreak/>
        <w:tab/>
      </w:r>
      <w:proofErr w:type="gramStart"/>
      <w:r>
        <w:rPr>
          <w:rFonts w:ascii="Calibri" w:eastAsia="Calibri" w:hAnsi="Calibri" w:cs="Calibri"/>
          <w:sz w:val="24"/>
          <w:szCs w:val="28"/>
        </w:rPr>
        <w:t>O(</w:t>
      </w:r>
      <w:proofErr w:type="gramEnd"/>
      <w:r>
        <w:rPr>
          <w:rFonts w:ascii="Calibri" w:eastAsia="Calibri" w:hAnsi="Calibri" w:cs="Calibri"/>
          <w:sz w:val="24"/>
          <w:szCs w:val="28"/>
        </w:rPr>
        <w:t>a) professor(a) pode</w:t>
      </w:r>
      <w:r w:rsidR="00AD2955">
        <w:rPr>
          <w:rFonts w:ascii="Calibri" w:eastAsia="Calibri" w:hAnsi="Calibri" w:cs="Calibri"/>
          <w:sz w:val="24"/>
          <w:szCs w:val="28"/>
        </w:rPr>
        <w:t>rá</w:t>
      </w:r>
      <w:r>
        <w:rPr>
          <w:rFonts w:ascii="Calibri" w:eastAsia="Calibri" w:hAnsi="Calibri" w:cs="Calibri"/>
          <w:sz w:val="24"/>
          <w:szCs w:val="28"/>
        </w:rPr>
        <w:t xml:space="preserve"> projetar as charges</w:t>
      </w:r>
      <w:r w:rsidR="00AD2955">
        <w:rPr>
          <w:rFonts w:ascii="Calibri" w:eastAsia="Calibri" w:hAnsi="Calibri" w:cs="Calibri"/>
          <w:sz w:val="24"/>
          <w:szCs w:val="28"/>
        </w:rPr>
        <w:t>,</w:t>
      </w:r>
      <w:r>
        <w:rPr>
          <w:rFonts w:ascii="Calibri" w:eastAsia="Calibri" w:hAnsi="Calibri" w:cs="Calibri"/>
          <w:sz w:val="24"/>
          <w:szCs w:val="28"/>
        </w:rPr>
        <w:t xml:space="preserve"> com uso de </w:t>
      </w:r>
      <w:r w:rsidR="007F36DE">
        <w:rPr>
          <w:rFonts w:ascii="Calibri" w:eastAsia="Calibri" w:hAnsi="Calibri" w:cs="Calibri"/>
          <w:sz w:val="24"/>
          <w:szCs w:val="28"/>
        </w:rPr>
        <w:t>d</w:t>
      </w:r>
      <w:r>
        <w:rPr>
          <w:rFonts w:ascii="Calibri" w:eastAsia="Calibri" w:hAnsi="Calibri" w:cs="Calibri"/>
          <w:sz w:val="24"/>
          <w:szCs w:val="28"/>
        </w:rPr>
        <w:t>ata</w:t>
      </w:r>
      <w:r w:rsidR="007F36DE">
        <w:rPr>
          <w:rFonts w:ascii="Calibri" w:eastAsia="Calibri" w:hAnsi="Calibri" w:cs="Calibri"/>
          <w:sz w:val="24"/>
          <w:szCs w:val="28"/>
        </w:rPr>
        <w:t>s</w:t>
      </w:r>
      <w:r>
        <w:rPr>
          <w:rFonts w:ascii="Calibri" w:eastAsia="Calibri" w:hAnsi="Calibri" w:cs="Calibri"/>
          <w:sz w:val="24"/>
          <w:szCs w:val="28"/>
        </w:rPr>
        <w:t>how</w:t>
      </w:r>
      <w:bookmarkStart w:id="1" w:name="_GoBack"/>
      <w:bookmarkEnd w:id="1"/>
      <w:r w:rsidR="00AD2955">
        <w:rPr>
          <w:rFonts w:ascii="Calibri" w:eastAsia="Calibri" w:hAnsi="Calibri" w:cs="Calibri"/>
          <w:sz w:val="24"/>
          <w:szCs w:val="28"/>
        </w:rPr>
        <w:t>,</w:t>
      </w:r>
      <w:r>
        <w:rPr>
          <w:rFonts w:ascii="Calibri" w:eastAsia="Calibri" w:hAnsi="Calibri" w:cs="Calibri"/>
          <w:sz w:val="24"/>
          <w:szCs w:val="28"/>
        </w:rPr>
        <w:t xml:space="preserve"> e realizar a análise em conjunto com seus alunos ou pode</w:t>
      </w:r>
      <w:r w:rsidR="00AD2955">
        <w:rPr>
          <w:rFonts w:ascii="Calibri" w:eastAsia="Calibri" w:hAnsi="Calibri" w:cs="Calibri"/>
          <w:sz w:val="24"/>
          <w:szCs w:val="28"/>
        </w:rPr>
        <w:t>rá</w:t>
      </w:r>
      <w:r>
        <w:rPr>
          <w:rFonts w:ascii="Calibri" w:eastAsia="Calibri" w:hAnsi="Calibri" w:cs="Calibri"/>
          <w:sz w:val="24"/>
          <w:szCs w:val="28"/>
        </w:rPr>
        <w:t xml:space="preserve"> organizá-los em grupo ou duplas.</w:t>
      </w:r>
    </w:p>
    <w:p w:rsidR="001738A2" w:rsidRDefault="001738A2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ab/>
      </w:r>
    </w:p>
    <w:p w:rsidR="001738A2" w:rsidRDefault="00B90130" w:rsidP="005637F9">
      <w:pPr>
        <w:spacing w:after="0" w:line="274" w:lineRule="auto"/>
        <w:jc w:val="both"/>
        <w:rPr>
          <w:b/>
          <w:bCs/>
        </w:rPr>
      </w:pPr>
      <w:r>
        <w:rPr>
          <w:rFonts w:ascii="Calibri" w:eastAsia="Calibri" w:hAnsi="Calibri" w:cs="Calibri"/>
          <w:b/>
          <w:bCs/>
          <w:sz w:val="24"/>
          <w:szCs w:val="28"/>
        </w:rPr>
        <w:tab/>
        <w:t xml:space="preserve">Charge 1: </w:t>
      </w:r>
    </w:p>
    <w:p w:rsidR="001738A2" w:rsidRDefault="001738A2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noProof/>
          <w:sz w:val="24"/>
          <w:szCs w:val="28"/>
        </w:rPr>
        <w:drawing>
          <wp:anchor distT="0" distB="0" distL="0" distR="0" simplePos="0" relativeHeight="251651584" behindDoc="0" locked="0" layoutInCell="1" allowOverlap="1">
            <wp:simplePos x="0" y="0"/>
            <wp:positionH relativeFrom="column">
              <wp:posOffset>1830705</wp:posOffset>
            </wp:positionH>
            <wp:positionV relativeFrom="paragraph">
              <wp:posOffset>-12700</wp:posOffset>
            </wp:positionV>
            <wp:extent cx="2667000" cy="1539240"/>
            <wp:effectExtent l="0" t="0" r="0" b="0"/>
            <wp:wrapSquare wrapText="largest"/>
            <wp:docPr id="2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539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38A2" w:rsidRDefault="001738A2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</w:p>
    <w:p w:rsidR="001738A2" w:rsidRDefault="001738A2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</w:p>
    <w:p w:rsidR="001738A2" w:rsidRDefault="001738A2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</w:p>
    <w:p w:rsidR="001738A2" w:rsidRDefault="001738A2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</w:p>
    <w:p w:rsidR="001738A2" w:rsidRDefault="001738A2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ab/>
      </w:r>
    </w:p>
    <w:p w:rsidR="001738A2" w:rsidRDefault="001738A2" w:rsidP="005637F9">
      <w:pPr>
        <w:spacing w:after="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1738A2" w:rsidRDefault="00B90130" w:rsidP="005637F9">
      <w:pPr>
        <w:spacing w:after="0" w:line="274" w:lineRule="auto"/>
        <w:ind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Legenda: “Termos</w:t>
      </w: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     Ao povo alemão:</w:t>
      </w: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     Devem pagar por todos os danos </w:t>
      </w: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causados aos civis na terra ou mar </w:t>
      </w: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ou vindos do ar”</w:t>
      </w:r>
      <w:r>
        <w:rPr>
          <w:rFonts w:ascii="Calibri" w:eastAsia="Calibri" w:hAnsi="Calibri" w:cs="Calibri"/>
          <w:sz w:val="24"/>
          <w:szCs w:val="24"/>
        </w:rPr>
        <w:tab/>
      </w:r>
    </w:p>
    <w:p w:rsidR="001738A2" w:rsidRDefault="00B90130" w:rsidP="00AD2955">
      <w:pPr>
        <w:spacing w:after="0" w:line="274" w:lineRule="auto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Disponível em: </w:t>
      </w:r>
      <w:r w:rsidR="00FF27D4">
        <w:rPr>
          <w:rFonts w:ascii="Calibri" w:eastAsia="Calibri" w:hAnsi="Calibri" w:cs="Calibri"/>
          <w:sz w:val="24"/>
          <w:szCs w:val="24"/>
        </w:rPr>
        <w:t xml:space="preserve"> </w:t>
      </w:r>
      <w:hyperlink r:id="rId12" w:history="1">
        <w:r w:rsidR="00FF27D4" w:rsidRPr="00B14AC1">
          <w:rPr>
            <w:rStyle w:val="Hyperlink"/>
            <w:rFonts w:ascii="Calibri" w:eastAsia="Calibri" w:hAnsi="Calibri" w:cs="Calibri"/>
            <w:sz w:val="24"/>
            <w:szCs w:val="24"/>
          </w:rPr>
          <w:t>https://www.todamateria.com.br/tratado-de-versalhes/</w:t>
        </w:r>
      </w:hyperlink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Charge 2: </w:t>
      </w: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0" distR="0" simplePos="0" relativeHeight="251652608" behindDoc="0" locked="0" layoutInCell="1" allowOverlap="1">
            <wp:simplePos x="0" y="0"/>
            <wp:positionH relativeFrom="column">
              <wp:posOffset>1321435</wp:posOffset>
            </wp:positionH>
            <wp:positionV relativeFrom="paragraph">
              <wp:posOffset>88900</wp:posOffset>
            </wp:positionV>
            <wp:extent cx="3048000" cy="2342515"/>
            <wp:effectExtent l="0" t="0" r="0" b="0"/>
            <wp:wrapSquare wrapText="largest"/>
            <wp:docPr id="3" name="Figur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34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AD2955" w:rsidRDefault="00AD2955" w:rsidP="00AD2955">
      <w:pPr>
        <w:spacing w:after="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1738A2" w:rsidRDefault="00B90130" w:rsidP="00AD2955">
      <w:pPr>
        <w:spacing w:after="0" w:line="274" w:lineRule="auto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Legenda: Na carga do Cavalo: “Indenizações Ilimitadas”</w:t>
      </w:r>
    </w:p>
    <w:p w:rsidR="001738A2" w:rsidRDefault="00B90130" w:rsidP="00AD2955">
      <w:pPr>
        <w:spacing w:after="0" w:line="274" w:lineRule="auto"/>
        <w:jc w:val="both"/>
      </w:pPr>
      <w:r>
        <w:rPr>
          <w:rFonts w:ascii="Calibri" w:eastAsia="Calibri" w:hAnsi="Calibri" w:cs="Calibri"/>
          <w:sz w:val="24"/>
          <w:szCs w:val="24"/>
        </w:rPr>
        <w:t>Fala dos Personagens: “Talvez ele pudesse trotar melhor se nós</w:t>
      </w:r>
      <w:r w:rsidR="00AD2955">
        <w:rPr>
          <w:rFonts w:ascii="Calibri" w:eastAsia="Calibri" w:hAnsi="Calibri" w:cs="Calibri"/>
          <w:sz w:val="24"/>
          <w:szCs w:val="24"/>
        </w:rPr>
        <w:t xml:space="preserve"> o</w:t>
      </w:r>
      <w:r>
        <w:rPr>
          <w:rFonts w:ascii="Calibri" w:eastAsia="Calibri" w:hAnsi="Calibri" w:cs="Calibri"/>
          <w:sz w:val="24"/>
          <w:szCs w:val="24"/>
        </w:rPr>
        <w:t xml:space="preserve"> deixássemos tocar a Terra”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ab/>
      </w:r>
    </w:p>
    <w:p w:rsidR="001738A2" w:rsidRDefault="00B90130" w:rsidP="00AD2955">
      <w:pPr>
        <w:spacing w:after="0" w:line="274" w:lineRule="auto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Disponível em:</w:t>
      </w:r>
      <w:r w:rsidR="00FF27D4">
        <w:rPr>
          <w:rFonts w:ascii="Calibri" w:eastAsia="Calibri" w:hAnsi="Calibri" w:cs="Calibri"/>
          <w:sz w:val="24"/>
          <w:szCs w:val="24"/>
        </w:rPr>
        <w:t xml:space="preserve">  </w:t>
      </w:r>
      <w:hyperlink r:id="rId14" w:history="1">
        <w:r w:rsidR="00FF27D4" w:rsidRPr="00B14AC1">
          <w:rPr>
            <w:rStyle w:val="Hyperlink"/>
            <w:rFonts w:ascii="Calibri" w:eastAsia="Calibri" w:hAnsi="Calibri" w:cs="Calibri"/>
            <w:sz w:val="24"/>
            <w:szCs w:val="24"/>
          </w:rPr>
          <w:t>https://imagohistoria.blogspot.com/2017/04/charges-historicas-primeira-guerra_1.html</w:t>
        </w:r>
      </w:hyperlink>
      <w:r w:rsidR="00FF27D4">
        <w:rPr>
          <w:rStyle w:val="LinkdaInternet"/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FF27D4" w:rsidRDefault="00FF27D4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FF27D4" w:rsidRDefault="00FF27D4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B90130" w:rsidP="005637F9">
      <w:pPr>
        <w:spacing w:after="0" w:line="274" w:lineRule="auto"/>
        <w:ind w:firstLine="709"/>
        <w:jc w:val="both"/>
        <w:rPr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>Charge 3:</w:t>
      </w: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noProof/>
          <w:sz w:val="24"/>
          <w:szCs w:val="24"/>
        </w:rPr>
        <w:drawing>
          <wp:anchor distT="0" distB="0" distL="0" distR="0" simplePos="0" relativeHeight="251653632" behindDoc="0" locked="0" layoutInCell="1" allowOverlap="1">
            <wp:simplePos x="0" y="0"/>
            <wp:positionH relativeFrom="column">
              <wp:posOffset>1464310</wp:posOffset>
            </wp:positionH>
            <wp:positionV relativeFrom="paragraph">
              <wp:posOffset>34925</wp:posOffset>
            </wp:positionV>
            <wp:extent cx="2962275" cy="3246120"/>
            <wp:effectExtent l="0" t="0" r="0" b="0"/>
            <wp:wrapSquare wrapText="largest"/>
            <wp:docPr id="4" name="Figur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1738A2" w:rsidRDefault="00B90130" w:rsidP="005637F9">
      <w:pPr>
        <w:spacing w:after="0" w:line="274" w:lineRule="auto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Legenda: </w:t>
      </w:r>
      <w:bookmarkStart w:id="2" w:name="__mceDel"/>
      <w:bookmarkEnd w:id="2"/>
      <w:r>
        <w:rPr>
          <w:rFonts w:ascii="Calibri" w:eastAsia="Calibri" w:hAnsi="Calibri" w:cs="Calibri"/>
          <w:sz w:val="24"/>
          <w:szCs w:val="24"/>
        </w:rPr>
        <w:t>“</w:t>
      </w:r>
      <w:r>
        <w:rPr>
          <w:rStyle w:val="nfaseforte"/>
          <w:rFonts w:ascii="Calibri" w:eastAsia="Calibri" w:hAnsi="Calibri" w:cs="Calibri"/>
          <w:b w:val="0"/>
          <w:bCs w:val="0"/>
          <w:sz w:val="24"/>
          <w:szCs w:val="24"/>
        </w:rPr>
        <w:t xml:space="preserve">Alguém sabe qual é a saída para a Crise de 29?” </w:t>
      </w:r>
    </w:p>
    <w:p w:rsidR="001738A2" w:rsidRPr="00FF27D4" w:rsidRDefault="00B90130" w:rsidP="005637F9">
      <w:pPr>
        <w:spacing w:after="0" w:line="274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FF27D4">
        <w:rPr>
          <w:rStyle w:val="nfaseforte"/>
          <w:rFonts w:asciiTheme="minorHAnsi" w:eastAsia="Calibri" w:hAnsiTheme="minorHAnsi" w:cstheme="minorHAnsi"/>
          <w:b w:val="0"/>
          <w:bCs w:val="0"/>
          <w:sz w:val="24"/>
          <w:szCs w:val="24"/>
        </w:rPr>
        <w:t xml:space="preserve">                 “Eu, eu sei senhor!!”</w:t>
      </w:r>
    </w:p>
    <w:p w:rsidR="001738A2" w:rsidRPr="00FF27D4" w:rsidRDefault="00B90130" w:rsidP="00AD2955">
      <w:pPr>
        <w:spacing w:after="0" w:line="274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F27D4">
        <w:rPr>
          <w:rStyle w:val="nfaseforte"/>
          <w:rFonts w:asciiTheme="minorHAnsi" w:eastAsia="Calibri" w:hAnsiTheme="minorHAnsi" w:cstheme="minorHAnsi"/>
          <w:b w:val="0"/>
          <w:bCs w:val="0"/>
          <w:sz w:val="24"/>
          <w:szCs w:val="24"/>
        </w:rPr>
        <w:t>Disponível em:</w:t>
      </w:r>
      <w:r w:rsidR="00FF27D4">
        <w:rPr>
          <w:rStyle w:val="nfaseforte"/>
          <w:rFonts w:asciiTheme="minorHAnsi" w:eastAsia="Calibri" w:hAnsiTheme="minorHAnsi" w:cstheme="minorHAnsi"/>
          <w:b w:val="0"/>
          <w:bCs w:val="0"/>
          <w:sz w:val="24"/>
          <w:szCs w:val="24"/>
        </w:rPr>
        <w:t xml:space="preserve"> </w:t>
      </w:r>
      <w:hyperlink r:id="rId16" w:history="1">
        <w:r w:rsidR="00FF27D4" w:rsidRPr="00B14AC1">
          <w:rPr>
            <w:rStyle w:val="Hyperlink"/>
            <w:rFonts w:asciiTheme="minorHAnsi" w:hAnsiTheme="minorHAnsi" w:cstheme="minorHAnsi"/>
            <w:sz w:val="24"/>
            <w:szCs w:val="24"/>
          </w:rPr>
          <w:t>https://todeolhonahistoria.wordpress.com/2013/01/12/surgimento-do-fascismo-e-do-nazismo/</w:t>
        </w:r>
      </w:hyperlink>
    </w:p>
    <w:p w:rsidR="005637F9" w:rsidRDefault="005637F9" w:rsidP="00AD2955">
      <w:pPr>
        <w:spacing w:after="0" w:line="274" w:lineRule="auto"/>
        <w:jc w:val="both"/>
        <w:rPr>
          <w:rStyle w:val="nfaseforte"/>
          <w:rFonts w:ascii="Calibri" w:eastAsia="Calibri" w:hAnsi="Calibri" w:cs="Calibri"/>
          <w:b w:val="0"/>
          <w:bCs w:val="0"/>
          <w:sz w:val="24"/>
          <w:szCs w:val="24"/>
        </w:rPr>
      </w:pPr>
    </w:p>
    <w:p w:rsidR="00AD2955" w:rsidRDefault="00AD2955" w:rsidP="00AD2955">
      <w:pPr>
        <w:spacing w:after="0" w:line="274" w:lineRule="auto"/>
        <w:jc w:val="both"/>
        <w:rPr>
          <w:rStyle w:val="nfaseforte"/>
          <w:rFonts w:ascii="Calibri" w:eastAsia="Calibri" w:hAnsi="Calibri" w:cs="Calibri"/>
          <w:b w:val="0"/>
          <w:bCs w:val="0"/>
          <w:sz w:val="24"/>
          <w:szCs w:val="24"/>
        </w:rPr>
      </w:pPr>
    </w:p>
    <w:p w:rsidR="001738A2" w:rsidRDefault="00B90130" w:rsidP="005637F9">
      <w:pPr>
        <w:spacing w:after="0" w:line="274" w:lineRule="auto"/>
        <w:ind w:firstLine="709"/>
        <w:jc w:val="both"/>
      </w:pPr>
      <w:r>
        <w:rPr>
          <w:rStyle w:val="nfaseforte"/>
          <w:rFonts w:ascii="Calibri" w:eastAsia="Calibri" w:hAnsi="Calibri" w:cs="Calibri"/>
          <w:sz w:val="24"/>
          <w:szCs w:val="24"/>
        </w:rPr>
        <w:t xml:space="preserve">2) </w:t>
      </w:r>
      <w:r>
        <w:rPr>
          <w:rStyle w:val="nfaseforte"/>
          <w:rFonts w:ascii="Calibri" w:eastAsia="Calibri" w:hAnsi="Calibri" w:cs="Calibri"/>
          <w:b w:val="0"/>
          <w:bCs w:val="0"/>
          <w:sz w:val="24"/>
          <w:szCs w:val="24"/>
        </w:rPr>
        <w:t>Sugestão de atividade 2 – Análise de Imagens</w:t>
      </w:r>
    </w:p>
    <w:p w:rsidR="001738A2" w:rsidRDefault="001738A2" w:rsidP="005637F9">
      <w:pPr>
        <w:spacing w:after="0" w:line="274" w:lineRule="auto"/>
        <w:ind w:firstLine="709"/>
        <w:jc w:val="both"/>
        <w:rPr>
          <w:rStyle w:val="nfaseforte"/>
          <w:rFonts w:ascii="Calibri" w:eastAsia="Calibri" w:hAnsi="Calibri" w:cs="Calibri"/>
          <w:b w:val="0"/>
          <w:bCs w:val="0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Style w:val="nfaseforte"/>
          <w:rFonts w:ascii="Calibri" w:eastAsia="Calibri" w:hAnsi="Calibri" w:cs="Calibri"/>
          <w:b w:val="0"/>
          <w:bCs w:val="0"/>
          <w:sz w:val="24"/>
          <w:szCs w:val="24"/>
        </w:rPr>
      </w:pPr>
    </w:p>
    <w:p w:rsidR="001738A2" w:rsidRPr="00AD2955" w:rsidRDefault="00B90130" w:rsidP="00AD2955">
      <w:pPr>
        <w:spacing w:after="0" w:line="274" w:lineRule="auto"/>
        <w:ind w:firstLine="709"/>
        <w:jc w:val="both"/>
        <w:rPr>
          <w:rStyle w:val="nfaseforte"/>
          <w:b w:val="0"/>
          <w:bCs w:val="0"/>
        </w:rPr>
      </w:pPr>
      <w:r>
        <w:rPr>
          <w:rStyle w:val="nfaseforte"/>
          <w:rFonts w:ascii="Calibri" w:eastAsia="Calibri" w:hAnsi="Calibri" w:cs="Calibri"/>
          <w:sz w:val="24"/>
          <w:szCs w:val="24"/>
        </w:rPr>
        <w:t>Imagem 1: Crise de 1929</w:t>
      </w:r>
    </w:p>
    <w:p w:rsidR="001738A2" w:rsidRDefault="005637F9" w:rsidP="005637F9">
      <w:pPr>
        <w:spacing w:after="0" w:line="274" w:lineRule="auto"/>
        <w:ind w:firstLine="709"/>
        <w:jc w:val="both"/>
        <w:rPr>
          <w:rStyle w:val="nfaseforte"/>
          <w:rFonts w:ascii="Calibri" w:eastAsia="Calibri" w:hAnsi="Calibri" w:cs="Calibri"/>
          <w:b w:val="0"/>
          <w:bCs w:val="0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1824" behindDoc="0" locked="0" layoutInCell="1" allowOverlap="1">
            <wp:simplePos x="0" y="0"/>
            <wp:positionH relativeFrom="column">
              <wp:posOffset>1207135</wp:posOffset>
            </wp:positionH>
            <wp:positionV relativeFrom="paragraph">
              <wp:posOffset>6985</wp:posOffset>
            </wp:positionV>
            <wp:extent cx="2600325" cy="1864995"/>
            <wp:effectExtent l="0" t="0" r="0" b="0"/>
            <wp:wrapSquare wrapText="largest"/>
            <wp:docPr id="5" name="Figur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38A2" w:rsidRDefault="001738A2" w:rsidP="005637F9">
      <w:pPr>
        <w:spacing w:after="0" w:line="274" w:lineRule="auto"/>
        <w:ind w:firstLine="709"/>
        <w:jc w:val="both"/>
        <w:rPr>
          <w:rStyle w:val="nfaseforte"/>
          <w:rFonts w:ascii="Calibri" w:eastAsia="Calibri" w:hAnsi="Calibri" w:cs="Calibri"/>
          <w:b w:val="0"/>
          <w:bCs w:val="0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Style w:val="nfaseforte"/>
          <w:rFonts w:ascii="Calibri" w:eastAsia="Calibri" w:hAnsi="Calibri" w:cs="Calibri"/>
          <w:b w:val="0"/>
          <w:bCs w:val="0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Style w:val="nfaseforte"/>
          <w:rFonts w:ascii="Calibri" w:eastAsia="Calibri" w:hAnsi="Calibri" w:cs="Calibri"/>
          <w:b w:val="0"/>
          <w:bCs w:val="0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Style w:val="nfaseforte"/>
          <w:rFonts w:ascii="Calibri" w:eastAsia="Calibri" w:hAnsi="Calibri" w:cs="Calibri"/>
          <w:b w:val="0"/>
          <w:bCs w:val="0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Style w:val="nfaseforte"/>
          <w:rFonts w:ascii="Calibri" w:eastAsia="Calibri" w:hAnsi="Calibri" w:cs="Calibri"/>
          <w:b w:val="0"/>
          <w:bCs w:val="0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Style w:val="nfaseforte"/>
          <w:rFonts w:ascii="Calibri" w:eastAsia="Calibri" w:hAnsi="Calibri" w:cs="Calibri"/>
          <w:b w:val="0"/>
          <w:bCs w:val="0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Style w:val="nfaseforte"/>
          <w:rFonts w:ascii="Calibri" w:eastAsia="Calibri" w:hAnsi="Calibri" w:cs="Calibri"/>
          <w:b w:val="0"/>
          <w:bCs w:val="0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1738A2" w:rsidRDefault="00B90130" w:rsidP="005637F9">
      <w:pPr>
        <w:spacing w:after="0" w:line="274" w:lineRule="auto"/>
        <w:ind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Fila de desempregados americanos em frente ao outdoor de propaganda do American Way </w:t>
      </w:r>
      <w:proofErr w:type="spellStart"/>
      <w:r>
        <w:rPr>
          <w:rFonts w:ascii="Calibri" w:eastAsia="Calibri" w:hAnsi="Calibri" w:cs="Calibri"/>
          <w:sz w:val="24"/>
          <w:szCs w:val="24"/>
        </w:rPr>
        <w:t>of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Life</w:t>
      </w:r>
      <w:r w:rsidR="00AD2955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após a quebra da Bolsa de Valores</w:t>
      </w:r>
      <w:r w:rsidR="00AD2955">
        <w:rPr>
          <w:rFonts w:ascii="Calibri" w:eastAsia="Calibri" w:hAnsi="Calibri" w:cs="Calibri"/>
          <w:sz w:val="24"/>
          <w:szCs w:val="24"/>
        </w:rPr>
        <w:t>.</w:t>
      </w:r>
    </w:p>
    <w:p w:rsidR="001738A2" w:rsidRDefault="00AD2955" w:rsidP="00AD2955">
      <w:pPr>
        <w:spacing w:after="0" w:line="274" w:lineRule="auto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Disponível: </w:t>
      </w:r>
      <w:r w:rsidR="00FF27D4">
        <w:rPr>
          <w:rFonts w:ascii="Calibri" w:eastAsia="Calibri" w:hAnsi="Calibri" w:cs="Calibri"/>
          <w:sz w:val="24"/>
          <w:szCs w:val="24"/>
        </w:rPr>
        <w:t xml:space="preserve"> </w:t>
      </w:r>
      <w:hyperlink r:id="rId18" w:history="1">
        <w:r w:rsidR="00FF27D4" w:rsidRPr="00B14AC1">
          <w:rPr>
            <w:rStyle w:val="Hyperlink"/>
            <w:rFonts w:ascii="Calibri" w:eastAsia="Calibri" w:hAnsi="Calibri" w:cs="Calibri"/>
            <w:sz w:val="24"/>
            <w:szCs w:val="24"/>
          </w:rPr>
          <w:t>https://pibidhonorio.wordpress.com/2017/09/29/american-way-of-life-contraste-entre-crise-e-consumismo/</w:t>
        </w:r>
      </w:hyperlink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 xml:space="preserve">Imagem 2: Mussolini Marcha Sobre Roma </w:t>
      </w:r>
    </w:p>
    <w:p w:rsidR="001738A2" w:rsidRDefault="005637F9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0" distR="0" simplePos="0" relativeHeight="251664896" behindDoc="0" locked="0" layoutInCell="1" allowOverlap="1">
            <wp:simplePos x="0" y="0"/>
            <wp:positionH relativeFrom="column">
              <wp:posOffset>377825</wp:posOffset>
            </wp:positionH>
            <wp:positionV relativeFrom="paragraph">
              <wp:posOffset>208915</wp:posOffset>
            </wp:positionV>
            <wp:extent cx="3057525" cy="1834515"/>
            <wp:effectExtent l="0" t="0" r="0" b="0"/>
            <wp:wrapSquare wrapText="largest"/>
            <wp:docPr id="6" name="Figur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a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834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5637F9" w:rsidRDefault="005637F9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5637F9" w:rsidRDefault="005637F9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5637F9" w:rsidRDefault="005637F9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5637F9" w:rsidRDefault="005637F9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5637F9" w:rsidRDefault="005637F9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5637F9" w:rsidRDefault="005637F9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5637F9" w:rsidRDefault="005637F9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5637F9" w:rsidRDefault="005637F9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B90130" w:rsidP="005637F9">
      <w:pPr>
        <w:spacing w:after="0" w:line="274" w:lineRule="auto"/>
        <w:ind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Disponível em: </w:t>
      </w:r>
      <w:r w:rsidR="00FF27D4">
        <w:rPr>
          <w:rFonts w:ascii="Calibri" w:eastAsia="Calibri" w:hAnsi="Calibri" w:cs="Calibri"/>
          <w:sz w:val="24"/>
          <w:szCs w:val="24"/>
        </w:rPr>
        <w:t xml:space="preserve"> </w:t>
      </w:r>
      <w:hyperlink r:id="rId20" w:history="1">
        <w:r w:rsidR="00FF27D4" w:rsidRPr="00B14AC1">
          <w:rPr>
            <w:rStyle w:val="Hyperlink"/>
            <w:rFonts w:ascii="Calibri" w:eastAsia="Calibri" w:hAnsi="Calibri" w:cs="Calibri"/>
            <w:sz w:val="24"/>
            <w:szCs w:val="24"/>
          </w:rPr>
          <w:t>http://estoriasdahistoria12.blogspot.com/2012/11/marcha-sobre-roma.html</w:t>
        </w:r>
      </w:hyperlink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B90130" w:rsidP="005637F9">
      <w:pPr>
        <w:spacing w:after="0" w:line="274" w:lineRule="auto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3ª Etapa: </w:t>
      </w:r>
      <w:r w:rsidRPr="00FF27D4">
        <w:rPr>
          <w:rFonts w:ascii="Calibri" w:eastAsia="Calibri" w:hAnsi="Calibri" w:cs="Calibri"/>
          <w:color w:val="365F91"/>
          <w:sz w:val="28"/>
          <w:szCs w:val="28"/>
        </w:rPr>
        <w:t>Questões</w:t>
      </w:r>
    </w:p>
    <w:p w:rsidR="001738A2" w:rsidRDefault="00B90130" w:rsidP="005637F9">
      <w:pPr>
        <w:spacing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1738A2" w:rsidRDefault="00B90130" w:rsidP="005637F9">
      <w:pPr>
        <w:spacing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Sugere-se que </w:t>
      </w:r>
      <w:proofErr w:type="gramStart"/>
      <w:r>
        <w:rPr>
          <w:rFonts w:ascii="Calibri" w:eastAsia="Calibri" w:hAnsi="Calibri" w:cs="Calibri"/>
          <w:sz w:val="24"/>
          <w:szCs w:val="24"/>
        </w:rPr>
        <w:t>o(</w:t>
      </w:r>
      <w:proofErr w:type="gramEnd"/>
      <w:r>
        <w:rPr>
          <w:rFonts w:ascii="Calibri" w:eastAsia="Calibri" w:hAnsi="Calibri" w:cs="Calibri"/>
          <w:sz w:val="24"/>
          <w:szCs w:val="24"/>
        </w:rPr>
        <w:t>a) professor(a) realize algumas questões de fixação:</w:t>
      </w:r>
    </w:p>
    <w:p w:rsidR="001738A2" w:rsidRDefault="00B90130" w:rsidP="005637F9">
      <w:pPr>
        <w:spacing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Questão 1:</w:t>
      </w:r>
    </w:p>
    <w:p w:rsidR="001738A2" w:rsidRDefault="00B90130" w:rsidP="005637F9">
      <w:pPr>
        <w:pStyle w:val="Corpodetexto"/>
        <w:spacing w:after="18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</w:t>
      </w:r>
      <w:proofErr w:type="spellStart"/>
      <w:r>
        <w:rPr>
          <w:rFonts w:ascii="Calibri" w:eastAsia="Calibri" w:hAnsi="Calibri" w:cs="Calibri"/>
          <w:sz w:val="24"/>
          <w:szCs w:val="24"/>
        </w:rPr>
        <w:t>Ufpel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2008) Artigos do Tratado de Versalhes (séc. XX):</w:t>
      </w:r>
    </w:p>
    <w:p w:rsidR="001738A2" w:rsidRDefault="00B90130" w:rsidP="005637F9">
      <w:pPr>
        <w:pStyle w:val="Corpodetexto"/>
        <w:spacing w:line="274" w:lineRule="auto"/>
        <w:ind w:left="360"/>
        <w:jc w:val="both"/>
      </w:pPr>
      <w:r>
        <w:rPr>
          <w:rStyle w:val="nfase"/>
          <w:rFonts w:ascii="Calibri" w:hAnsi="Calibri"/>
          <w:sz w:val="24"/>
          <w:szCs w:val="24"/>
        </w:rPr>
        <w:t xml:space="preserve">Art. 45 - Alemanha cede à França a propriedade absoluta [...], com direito total de exploração, das minas de carvão situadas na bacia do rio </w:t>
      </w:r>
      <w:proofErr w:type="spellStart"/>
      <w:r>
        <w:rPr>
          <w:rStyle w:val="nfase"/>
          <w:rFonts w:ascii="Calibri" w:hAnsi="Calibri"/>
          <w:sz w:val="24"/>
          <w:szCs w:val="24"/>
        </w:rPr>
        <w:t>Sarre</w:t>
      </w:r>
      <w:proofErr w:type="spellEnd"/>
      <w:r>
        <w:rPr>
          <w:rStyle w:val="nfase"/>
          <w:rFonts w:ascii="Calibri" w:hAnsi="Calibri"/>
          <w:sz w:val="24"/>
          <w:szCs w:val="24"/>
        </w:rPr>
        <w:t>.</w:t>
      </w:r>
    </w:p>
    <w:p w:rsidR="001738A2" w:rsidRDefault="00B90130" w:rsidP="005637F9">
      <w:pPr>
        <w:pStyle w:val="Corpodetexto"/>
        <w:spacing w:line="274" w:lineRule="auto"/>
        <w:ind w:left="360"/>
        <w:jc w:val="both"/>
      </w:pPr>
      <w:r>
        <w:rPr>
          <w:rStyle w:val="nfase"/>
          <w:rFonts w:ascii="Calibri" w:hAnsi="Calibri"/>
          <w:sz w:val="24"/>
          <w:szCs w:val="24"/>
        </w:rPr>
        <w:t>Art. 119 - A Alemanha renuncia, em favor das potências aliadas, a todos os direitos sobre as colônias ultramarinas.</w:t>
      </w:r>
    </w:p>
    <w:p w:rsidR="001738A2" w:rsidRDefault="00B90130" w:rsidP="005637F9">
      <w:pPr>
        <w:pStyle w:val="Corpodetexto"/>
        <w:spacing w:line="274" w:lineRule="auto"/>
        <w:ind w:left="360"/>
        <w:jc w:val="both"/>
      </w:pPr>
      <w:r>
        <w:rPr>
          <w:rStyle w:val="nfase"/>
          <w:rFonts w:ascii="Calibri" w:hAnsi="Calibri"/>
          <w:sz w:val="24"/>
          <w:szCs w:val="24"/>
        </w:rPr>
        <w:t>Art. 171 - Estão proibidas na Alemanha a fabricação e a importação de carros blindados, tanques, ou qualquer outro instrumento que sirva a objetivos de guerra.</w:t>
      </w:r>
    </w:p>
    <w:p w:rsidR="001738A2" w:rsidRDefault="00B90130" w:rsidP="005637F9">
      <w:pPr>
        <w:pStyle w:val="Corpodetexto"/>
        <w:spacing w:line="274" w:lineRule="auto"/>
        <w:ind w:left="360"/>
        <w:jc w:val="both"/>
      </w:pPr>
      <w:r>
        <w:rPr>
          <w:rStyle w:val="nfase"/>
          <w:rFonts w:ascii="Calibri" w:hAnsi="Calibri"/>
          <w:sz w:val="24"/>
          <w:szCs w:val="24"/>
        </w:rPr>
        <w:t>Art. 232 - A Alemanha se compromete a reparar todos os danos causados à população civil das potências aliadas e a seus bens.</w:t>
      </w:r>
    </w:p>
    <w:p w:rsidR="001738A2" w:rsidRDefault="00B90130" w:rsidP="005637F9">
      <w:pPr>
        <w:pStyle w:val="Corpodetexto"/>
        <w:spacing w:line="274" w:lineRule="auto"/>
        <w:ind w:left="36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MARQUES, Adhemar Martins et </w:t>
      </w:r>
      <w:proofErr w:type="spellStart"/>
      <w:r>
        <w:rPr>
          <w:rFonts w:ascii="Calibri" w:hAnsi="Calibri"/>
          <w:sz w:val="24"/>
          <w:szCs w:val="24"/>
        </w:rPr>
        <w:t>all</w:t>
      </w:r>
      <w:proofErr w:type="spellEnd"/>
      <w:r>
        <w:rPr>
          <w:rFonts w:ascii="Calibri" w:hAnsi="Calibri"/>
          <w:sz w:val="24"/>
          <w:szCs w:val="24"/>
        </w:rPr>
        <w:t>. "História Contemporânea Textos e documentos". São Paulo: Contexto, 1999.</w:t>
      </w:r>
    </w:p>
    <w:p w:rsidR="001738A2" w:rsidRDefault="00B90130" w:rsidP="005637F9">
      <w:pPr>
        <w:pStyle w:val="Corpodetexto"/>
        <w:spacing w:line="274" w:lineRule="auto"/>
        <w:ind w:left="36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De acordo com o texto e com seus conhecimentos, é correto afirmar que o Tratado de Versalhes:</w:t>
      </w:r>
    </w:p>
    <w:p w:rsidR="001738A2" w:rsidRDefault="00B90130" w:rsidP="005637F9">
      <w:pPr>
        <w:pStyle w:val="Corpodetexto"/>
        <w:spacing w:line="274" w:lineRule="auto"/>
        <w:ind w:left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a) Encerrou a 2ª Guerra Mundial, fazendo com que a Alemanha perdesse as colônias ultramarinas para os países dos Aliados.</w:t>
      </w:r>
    </w:p>
    <w:p w:rsidR="001738A2" w:rsidRPr="00FF27D4" w:rsidRDefault="00B90130" w:rsidP="005637F9">
      <w:pPr>
        <w:pStyle w:val="Corpodetexto"/>
        <w:spacing w:line="274" w:lineRule="auto"/>
        <w:ind w:left="720"/>
        <w:jc w:val="both"/>
        <w:rPr>
          <w:rFonts w:ascii="Calibri" w:hAnsi="Calibri"/>
          <w:color w:val="FF0000"/>
          <w:sz w:val="24"/>
          <w:szCs w:val="24"/>
        </w:rPr>
      </w:pPr>
      <w:r w:rsidRPr="00FF27D4">
        <w:rPr>
          <w:rFonts w:ascii="Calibri" w:hAnsi="Calibri"/>
          <w:color w:val="FF0000"/>
          <w:sz w:val="24"/>
          <w:szCs w:val="24"/>
        </w:rPr>
        <w:t>b) Extinguiu a Liga das Nações, propondo a criação da Organização das Nações Unidas (ONU), em 1945, com o objetivo de preservar a paz mundial.</w:t>
      </w:r>
    </w:p>
    <w:p w:rsidR="001738A2" w:rsidRDefault="00B90130" w:rsidP="005637F9">
      <w:pPr>
        <w:pStyle w:val="Corpodetexto"/>
        <w:spacing w:line="274" w:lineRule="auto"/>
        <w:ind w:left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c) Estimulou a competição econômica e colonial entre os países europeus, culminando na 1ª Guerra Mundial.</w:t>
      </w:r>
    </w:p>
    <w:p w:rsidR="001738A2" w:rsidRDefault="00B90130" w:rsidP="005637F9">
      <w:pPr>
        <w:pStyle w:val="Corpodetexto"/>
        <w:spacing w:line="274" w:lineRule="auto"/>
        <w:ind w:left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d) Permitiu que as potências aliadas dividissem a Alemanha no fim da 2ª Guerra Mundial, em quatro zonas de ocupação: francesa, britânica, americana e soviética.</w:t>
      </w:r>
    </w:p>
    <w:p w:rsidR="001738A2" w:rsidRDefault="00B90130" w:rsidP="005637F9">
      <w:pPr>
        <w:pStyle w:val="Corpodetexto"/>
        <w:spacing w:line="274" w:lineRule="auto"/>
        <w:ind w:left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lastRenderedPageBreak/>
        <w:t>e) Impôs duras sanções à Alemanha, no fim da 1ª Guerra Mundial, fazendo ressurgir o nacionalismo e reorganizando as forças políticas do país.</w:t>
      </w:r>
    </w:p>
    <w:p w:rsidR="001738A2" w:rsidRDefault="00B90130" w:rsidP="005637F9">
      <w:pPr>
        <w:spacing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Gabarito: B</w:t>
      </w:r>
    </w:p>
    <w:p w:rsidR="001738A2" w:rsidRDefault="001738A2" w:rsidP="005637F9">
      <w:pPr>
        <w:spacing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B90130" w:rsidP="005637F9">
      <w:pPr>
        <w:spacing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Questão 2:</w:t>
      </w:r>
    </w:p>
    <w:p w:rsidR="001738A2" w:rsidRDefault="001738A2" w:rsidP="005637F9">
      <w:pPr>
        <w:spacing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1738A2" w:rsidRDefault="00B90130" w:rsidP="005637F9">
      <w:pPr>
        <w:spacing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</w:t>
      </w:r>
      <w:proofErr w:type="spellStart"/>
      <w:r>
        <w:rPr>
          <w:rFonts w:ascii="Calibri" w:eastAsia="Calibri" w:hAnsi="Calibri" w:cs="Calibri"/>
          <w:sz w:val="24"/>
          <w:szCs w:val="24"/>
        </w:rPr>
        <w:t>Puccamp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) </w:t>
      </w:r>
      <w:r>
        <w:rPr>
          <w:rFonts w:ascii="Calibri" w:eastAsia="Calibri" w:hAnsi="Calibri" w:cs="Calibri"/>
          <w:i/>
          <w:sz w:val="24"/>
          <w:szCs w:val="24"/>
        </w:rPr>
        <w:t xml:space="preserve">Uma ameaça que não se cumpriu Em 1937, em Genebra, no plenário da Sociedade das Nações, o embaixador japonês barão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Shudo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levantou a tese de que as regiões inexploradas de vários países deveriam ser cedidas a nações ricas e populosas, como o Japão, naturalmente. Nesse caso o Brasil Central desértico era u</w:t>
      </w:r>
      <w:r w:rsidR="00AD2955">
        <w:rPr>
          <w:rFonts w:ascii="Calibri" w:eastAsia="Calibri" w:hAnsi="Calibri" w:cs="Calibri"/>
          <w:i/>
          <w:sz w:val="24"/>
          <w:szCs w:val="24"/>
        </w:rPr>
        <w:t xml:space="preserve">ma preocupação crescente. (...) </w:t>
      </w:r>
      <w:r>
        <w:rPr>
          <w:rFonts w:ascii="Calibri" w:eastAsia="Calibri" w:hAnsi="Calibri" w:cs="Calibri"/>
          <w:i/>
          <w:sz w:val="24"/>
          <w:szCs w:val="24"/>
        </w:rPr>
        <w:t>Os estrategistas brasileiros concluíram que a Amazônia se autodefendia do colonizador branco com suas doenças, suas selvas e seu calor. Não havia porquê recear ali uma investida do Eixo. A mortandade provocada nos estrangeiros pela construção da ferrovia Madeira-Mamoré, na atual Rondônia, também corroborava essa tese. Muito diferente, no entanto, era a situação da pré-Amazônia mato-grossense e goiana, com suas extensas faixas de campos e cerrados habitáveis, colonizáveis sem maiores esforços. Era o caso típico da região do Araguaia-Xingu, que continha a Serra do Roncador e seus prodígios, além dos garimpos de diamantes do alto Araguaia, em parte contrabandeados para a Alemanha.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(Adaptado da Revista "Especial Temática". O Brasil que Getúlio sonhou. n.4. São Paulo: </w:t>
      </w:r>
      <w:proofErr w:type="spellStart"/>
      <w:r>
        <w:rPr>
          <w:rFonts w:ascii="Calibri" w:hAnsi="Calibri"/>
          <w:sz w:val="24"/>
          <w:szCs w:val="24"/>
        </w:rPr>
        <w:t>Duetto</w:t>
      </w:r>
      <w:proofErr w:type="spellEnd"/>
      <w:r>
        <w:rPr>
          <w:rFonts w:ascii="Calibri" w:hAnsi="Calibri"/>
          <w:sz w:val="24"/>
          <w:szCs w:val="24"/>
        </w:rPr>
        <w:t>, 2004. p.71) 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Pr="006C42E9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 w:rsidRPr="006C42E9">
        <w:rPr>
          <w:rFonts w:ascii="Calibri" w:hAnsi="Calibri"/>
          <w:sz w:val="24"/>
          <w:szCs w:val="24"/>
        </w:rPr>
        <w:t>A Sociedade das Nações</w:t>
      </w:r>
      <w:r w:rsidR="00AD2955" w:rsidRPr="006C42E9">
        <w:rPr>
          <w:rFonts w:ascii="Calibri" w:hAnsi="Calibri"/>
          <w:sz w:val="24"/>
          <w:szCs w:val="24"/>
        </w:rPr>
        <w:t>,</w:t>
      </w:r>
      <w:r w:rsidRPr="006C42E9">
        <w:rPr>
          <w:rFonts w:ascii="Calibri" w:hAnsi="Calibri"/>
          <w:sz w:val="24"/>
          <w:szCs w:val="24"/>
        </w:rPr>
        <w:t xml:space="preserve"> mencionada no texto, também conhecida como Liga das Nações, foi criada em 1919 com o objetivo de:</w:t>
      </w: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br/>
        <w:t>a) promover a paz armada, após o Tratado de Versalhes, através da liderança do governo dos Estados Unidos, que presidiu essa organização.</w:t>
      </w: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br/>
        <w:t>b) unir as nações democráticas e economicamente mais poderosas, para impedir a volta do nazi-fascismo, cuja expansão causara a Primeira Guerra Mundial.</w:t>
      </w: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br/>
        <w:t>c) executar as determinações previstas pelo documento conhecido como "14 pontos de Wilson" e que favoreciam os países da Tríplice Aliança.</w:t>
      </w: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br/>
        <w:t>d) promover o neocolonialismo na África, Ásia e Oceania, condição fundamental para a expansão mundial do capitalismo monopolista.</w:t>
      </w: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br/>
      </w:r>
      <w:r w:rsidRPr="00FF27D4">
        <w:rPr>
          <w:rFonts w:ascii="Calibri" w:hAnsi="Calibri"/>
          <w:color w:val="FF0000"/>
          <w:sz w:val="24"/>
          <w:szCs w:val="24"/>
        </w:rPr>
        <w:t>e) intermediar conflitos internacionais a fim de preservar a paz mundial, fiscalizando o cumprimento dos tratados pós-guerra.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Gabarito: E</w:t>
      </w:r>
    </w:p>
    <w:p w:rsidR="001738A2" w:rsidRDefault="00B90130" w:rsidP="005637F9">
      <w:pPr>
        <w:spacing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>Questão 3:</w:t>
      </w:r>
    </w:p>
    <w:p w:rsidR="001738A2" w:rsidRDefault="00AD2955" w:rsidP="005637F9">
      <w:pPr>
        <w:spacing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</w:t>
      </w:r>
      <w:proofErr w:type="spellStart"/>
      <w:r>
        <w:rPr>
          <w:rFonts w:ascii="Calibri" w:eastAsia="Calibri" w:hAnsi="Calibri" w:cs="Calibri"/>
          <w:sz w:val="24"/>
          <w:szCs w:val="24"/>
        </w:rPr>
        <w:t>Uff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) </w:t>
      </w:r>
      <w:r w:rsidR="00B90130">
        <w:rPr>
          <w:rFonts w:ascii="Calibri" w:eastAsia="Calibri" w:hAnsi="Calibri" w:cs="Calibri"/>
          <w:sz w:val="24"/>
          <w:szCs w:val="24"/>
        </w:rPr>
        <w:t>Muitos historiadores consideram a Primeira Guerra Mundial como fator de peso na crise das sociedades liberais contemporâneas. Assinale a opção que contém argumentos todos corretos a favor de tal opinião.</w:t>
      </w:r>
    </w:p>
    <w:p w:rsidR="001738A2" w:rsidRDefault="00B90130" w:rsidP="005637F9">
      <w:pPr>
        <w:spacing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/>
      </w:r>
      <w:r w:rsidRPr="00FF27D4">
        <w:rPr>
          <w:rFonts w:ascii="Calibri" w:eastAsia="Calibri" w:hAnsi="Calibri" w:cs="Calibri"/>
          <w:color w:val="FF0000"/>
          <w:sz w:val="24"/>
          <w:szCs w:val="24"/>
        </w:rPr>
        <w:t>a) A economia de guerra levou a um intervencionismo de Estado sem precedentes; a "união sagrada" foi invocada em favor de sérias restrições às liberdades civis e políticas e, em função da guerra recém-0erminada, eclodiram em 1920 graves dificuldades econômicas que abalaram os países liberais sobretudo através da inflação.</w:t>
      </w:r>
    </w:p>
    <w:p w:rsidR="001738A2" w:rsidRDefault="00B90130" w:rsidP="005637F9">
      <w:pPr>
        <w:spacing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/>
        <w:t>b) Em todos os países, a economia de guerra forçou a abolir os sindicatos operários, a confiscar as fortunas privadas e a fechar os Parlamentos, pondo assim em cheque os pilares básicos da sociedade liberal.</w:t>
      </w:r>
    </w:p>
    <w:p w:rsidR="001738A2" w:rsidRDefault="00B90130" w:rsidP="005637F9">
      <w:pPr>
        <w:spacing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/>
        <w:t>c) Durante a guerra foi preciso instaurar regimes autoritários e ditatoriais em países antes liberais como a França e a Inglaterra, num prenúncio do fascismo ainda por vir.</w:t>
      </w:r>
    </w:p>
    <w:p w:rsidR="001738A2" w:rsidRDefault="00B90130" w:rsidP="005637F9">
      <w:pPr>
        <w:spacing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/>
        <w:t>d) A guerra transformou Estados antes liberais em gestores de uma economia militarizada que utilizou de novo o trabalho servil para a confecção de armas e munições, em flagrante desrespeito às liberdades individuais.</w:t>
      </w:r>
    </w:p>
    <w:p w:rsidR="001738A2" w:rsidRDefault="00B90130" w:rsidP="005637F9">
      <w:pPr>
        <w:spacing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/>
        <w:t xml:space="preserve">e) Derrotadas na Primeira Guerra Mundial, as grandes potências liberais foram, por </w:t>
      </w:r>
      <w:proofErr w:type="spellStart"/>
      <w:r>
        <w:rPr>
          <w:rFonts w:ascii="Calibri" w:eastAsia="Calibri" w:hAnsi="Calibri" w:cs="Calibri"/>
          <w:sz w:val="24"/>
          <w:szCs w:val="24"/>
        </w:rPr>
        <w:t>tal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razão, impotentes para conter, a seguir, o desafio comunista e o fascismo.</w:t>
      </w:r>
    </w:p>
    <w:p w:rsidR="001738A2" w:rsidRDefault="00B90130" w:rsidP="005637F9">
      <w:pPr>
        <w:spacing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Gabarito: A</w:t>
      </w:r>
    </w:p>
    <w:p w:rsidR="001738A2" w:rsidRDefault="00B90130" w:rsidP="005637F9">
      <w:pPr>
        <w:spacing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Questão </w:t>
      </w:r>
      <w:r w:rsidR="00FF27D4">
        <w:rPr>
          <w:rFonts w:ascii="Calibri" w:eastAsia="Calibri" w:hAnsi="Calibri" w:cs="Calibri"/>
          <w:b/>
          <w:bCs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</w:p>
    <w:p w:rsidR="001738A2" w:rsidRDefault="00B90130" w:rsidP="005637F9">
      <w:pPr>
        <w:spacing w:line="274" w:lineRule="auto"/>
        <w:ind w:firstLine="709"/>
        <w:jc w:val="both"/>
        <w:rPr>
          <w:rFonts w:ascii="Calibri" w:hAnsi="Calibri"/>
          <w:sz w:val="24"/>
          <w:szCs w:val="24"/>
        </w:rPr>
      </w:pPr>
      <w:r w:rsidRPr="00F33A55">
        <w:rPr>
          <w:rFonts w:ascii="Calibri" w:eastAsia="Calibri" w:hAnsi="Calibri" w:cs="Calibri"/>
          <w:bCs/>
          <w:sz w:val="24"/>
          <w:szCs w:val="24"/>
        </w:rPr>
        <w:t>(</w:t>
      </w:r>
      <w:proofErr w:type="spellStart"/>
      <w:r w:rsidRPr="00F33A55">
        <w:rPr>
          <w:rFonts w:ascii="Calibri" w:eastAsia="Calibri" w:hAnsi="Calibri" w:cs="Calibri"/>
          <w:bCs/>
          <w:sz w:val="24"/>
          <w:szCs w:val="24"/>
        </w:rPr>
        <w:t>Vunesp</w:t>
      </w:r>
      <w:proofErr w:type="spellEnd"/>
      <w:r w:rsidRPr="00F33A55">
        <w:rPr>
          <w:rFonts w:ascii="Calibri" w:eastAsia="Calibri" w:hAnsi="Calibri" w:cs="Calibri"/>
          <w:bCs/>
          <w:sz w:val="24"/>
          <w:szCs w:val="24"/>
        </w:rPr>
        <w:t xml:space="preserve"> – 2006)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"A ascensão da direita radical após a Primeira Guerra Mundial foi sem dúvida uma resposta ao perigo, na verdade à realidade, da revolução social e do poder operário em geral, e à Revolução de Outubro e ao leninismo em particular." (Eric </w:t>
      </w:r>
      <w:proofErr w:type="spellStart"/>
      <w:r>
        <w:rPr>
          <w:rFonts w:ascii="Calibri" w:hAnsi="Calibri"/>
          <w:sz w:val="24"/>
          <w:szCs w:val="24"/>
        </w:rPr>
        <w:t>Hobsbawm</w:t>
      </w:r>
      <w:proofErr w:type="spellEnd"/>
      <w:r>
        <w:rPr>
          <w:rFonts w:ascii="Calibri" w:hAnsi="Calibri"/>
          <w:sz w:val="24"/>
          <w:szCs w:val="24"/>
        </w:rPr>
        <w:t xml:space="preserve"> ERA DOS EXTREMOS).</w:t>
      </w: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Identifique a "direita radical" que ascendia no período </w:t>
      </w:r>
      <w:proofErr w:type="spellStart"/>
      <w:r>
        <w:rPr>
          <w:rFonts w:ascii="Calibri" w:hAnsi="Calibri"/>
          <w:sz w:val="24"/>
          <w:szCs w:val="24"/>
        </w:rPr>
        <w:t>Entreguerras</w:t>
      </w:r>
      <w:proofErr w:type="spellEnd"/>
      <w:r>
        <w:rPr>
          <w:rFonts w:ascii="Calibri" w:hAnsi="Calibri"/>
          <w:sz w:val="24"/>
          <w:szCs w:val="24"/>
        </w:rPr>
        <w:t xml:space="preserve"> opondo-se à expansão dos movimentos evolucionários.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a) Bolchevista.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AD2955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b) Liberal</w:t>
      </w:r>
      <w:r w:rsidR="00F0799F">
        <w:rPr>
          <w:rFonts w:ascii="Calibri" w:hAnsi="Calibri"/>
          <w:sz w:val="24"/>
          <w:szCs w:val="24"/>
        </w:rPr>
        <w:t>.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c) Menchevista.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Pr="00FF27D4" w:rsidRDefault="00B90130" w:rsidP="005637F9">
      <w:pPr>
        <w:spacing w:after="0" w:line="274" w:lineRule="auto"/>
        <w:jc w:val="both"/>
        <w:rPr>
          <w:rFonts w:ascii="Calibri" w:hAnsi="Calibri"/>
          <w:color w:val="FF0000"/>
          <w:sz w:val="24"/>
          <w:szCs w:val="24"/>
        </w:rPr>
      </w:pPr>
      <w:r w:rsidRPr="00FF27D4">
        <w:rPr>
          <w:rFonts w:ascii="Calibri" w:hAnsi="Calibri"/>
          <w:color w:val="FF0000"/>
          <w:sz w:val="24"/>
          <w:szCs w:val="24"/>
        </w:rPr>
        <w:t xml:space="preserve">d) </w:t>
      </w:r>
      <w:proofErr w:type="spellStart"/>
      <w:r w:rsidRPr="00FF27D4">
        <w:rPr>
          <w:rFonts w:ascii="Calibri" w:hAnsi="Calibri"/>
          <w:color w:val="FF0000"/>
          <w:sz w:val="24"/>
          <w:szCs w:val="24"/>
        </w:rPr>
        <w:t>Nazi-fascista</w:t>
      </w:r>
      <w:proofErr w:type="spellEnd"/>
      <w:r w:rsidRPr="00FF27D4">
        <w:rPr>
          <w:rFonts w:ascii="Calibri" w:hAnsi="Calibri"/>
          <w:color w:val="FF0000"/>
          <w:sz w:val="24"/>
          <w:szCs w:val="24"/>
        </w:rPr>
        <w:t>.</w:t>
      </w:r>
    </w:p>
    <w:p w:rsidR="001738A2" w:rsidRPr="00FF27D4" w:rsidRDefault="001738A2" w:rsidP="005637F9">
      <w:pPr>
        <w:spacing w:after="0" w:line="274" w:lineRule="auto"/>
        <w:jc w:val="both"/>
        <w:rPr>
          <w:rFonts w:ascii="Calibri" w:hAnsi="Calibri"/>
          <w:color w:val="FF0000"/>
          <w:sz w:val="24"/>
          <w:szCs w:val="24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lastRenderedPageBreak/>
        <w:t xml:space="preserve">e) </w:t>
      </w:r>
      <w:proofErr w:type="spellStart"/>
      <w:r>
        <w:rPr>
          <w:rFonts w:ascii="Calibri" w:hAnsi="Calibri"/>
          <w:sz w:val="24"/>
          <w:szCs w:val="24"/>
        </w:rPr>
        <w:t>Anarco</w:t>
      </w:r>
      <w:proofErr w:type="spellEnd"/>
      <w:r>
        <w:rPr>
          <w:rFonts w:ascii="Calibri" w:hAnsi="Calibri"/>
          <w:sz w:val="24"/>
          <w:szCs w:val="24"/>
        </w:rPr>
        <w:t>-sindicalista.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Gabarito: D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2F600F">
      <w:pPr>
        <w:spacing w:after="0" w:line="274" w:lineRule="auto"/>
        <w:ind w:firstLine="72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Questão </w:t>
      </w:r>
      <w:r w:rsidR="00FF27D4">
        <w:rPr>
          <w:rFonts w:ascii="Calibri" w:hAnsi="Calibri"/>
          <w:b/>
          <w:bCs/>
          <w:sz w:val="24"/>
          <w:szCs w:val="24"/>
        </w:rPr>
        <w:t>5</w:t>
      </w:r>
      <w:r>
        <w:rPr>
          <w:rFonts w:ascii="Calibri" w:hAnsi="Calibri"/>
          <w:b/>
          <w:bCs/>
          <w:sz w:val="24"/>
          <w:szCs w:val="24"/>
        </w:rPr>
        <w:t>: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b/>
          <w:bCs/>
          <w:sz w:val="24"/>
          <w:szCs w:val="24"/>
        </w:rPr>
      </w:pPr>
    </w:p>
    <w:p w:rsidR="001738A2" w:rsidRDefault="00B90130" w:rsidP="002F600F">
      <w:pPr>
        <w:pStyle w:val="Corpodetexto"/>
        <w:spacing w:after="0" w:line="274" w:lineRule="auto"/>
        <w:ind w:firstLine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(</w:t>
      </w:r>
      <w:proofErr w:type="spellStart"/>
      <w:r>
        <w:rPr>
          <w:rFonts w:ascii="Calibri" w:hAnsi="Calibri"/>
          <w:sz w:val="24"/>
          <w:szCs w:val="24"/>
        </w:rPr>
        <w:t>Vunesp</w:t>
      </w:r>
      <w:proofErr w:type="spellEnd"/>
      <w:r>
        <w:rPr>
          <w:rFonts w:ascii="Calibri" w:hAnsi="Calibri"/>
          <w:sz w:val="24"/>
          <w:szCs w:val="24"/>
        </w:rPr>
        <w:t xml:space="preserve">) No fim da década de 20, anos de prosperidade, uma grave crise econômica, conhecida </w:t>
      </w:r>
      <w:proofErr w:type="gramStart"/>
      <w:r>
        <w:rPr>
          <w:rFonts w:ascii="Calibri" w:hAnsi="Calibri"/>
          <w:sz w:val="24"/>
          <w:szCs w:val="24"/>
        </w:rPr>
        <w:t>como</w:t>
      </w:r>
      <w:proofErr w:type="gramEnd"/>
      <w:r>
        <w:rPr>
          <w:rFonts w:ascii="Calibri" w:hAnsi="Calibri"/>
          <w:sz w:val="24"/>
          <w:szCs w:val="24"/>
        </w:rPr>
        <w:t xml:space="preserve"> a Grande Depressão, começou nos EUA e atingiu todos os países capitalistas. J. K. </w:t>
      </w:r>
      <w:proofErr w:type="spellStart"/>
      <w:r>
        <w:rPr>
          <w:rFonts w:ascii="Calibri" w:hAnsi="Calibri"/>
          <w:sz w:val="24"/>
          <w:szCs w:val="24"/>
        </w:rPr>
        <w:t>Galbraith</w:t>
      </w:r>
      <w:proofErr w:type="spellEnd"/>
      <w:r>
        <w:rPr>
          <w:rFonts w:ascii="Calibri" w:hAnsi="Calibri"/>
          <w:sz w:val="24"/>
          <w:szCs w:val="24"/>
        </w:rPr>
        <w:t>, economista norte-americano, afirma que “à medida que o tempo passava tornava-se evidente que aquela prosperidade não duraria. Dentro dela estavam contidas as sementes de sua própria destruição.” (Dias de boom e de desastre in J. M. Roberts (</w:t>
      </w:r>
      <w:proofErr w:type="spellStart"/>
      <w:r>
        <w:rPr>
          <w:rFonts w:ascii="Calibri" w:hAnsi="Calibri"/>
          <w:sz w:val="24"/>
          <w:szCs w:val="24"/>
        </w:rPr>
        <w:t>org</w:t>
      </w:r>
      <w:proofErr w:type="spellEnd"/>
      <w:r>
        <w:rPr>
          <w:rFonts w:ascii="Calibri" w:hAnsi="Calibri"/>
          <w:sz w:val="24"/>
          <w:szCs w:val="24"/>
        </w:rPr>
        <w:t>), História do Século XX.).</w:t>
      </w:r>
    </w:p>
    <w:p w:rsidR="001738A2" w:rsidRDefault="001738A2" w:rsidP="005637F9">
      <w:pPr>
        <w:pStyle w:val="Corpodetexto"/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pStyle w:val="Corpodetexto"/>
        <w:spacing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 aparente prosperidade pode ser percebida nas seguintes características:</w:t>
      </w:r>
    </w:p>
    <w:p w:rsidR="001738A2" w:rsidRDefault="00B90130" w:rsidP="005637F9">
      <w:pPr>
        <w:pStyle w:val="Corpodetexto"/>
        <w:spacing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a) o aumento da produção automobilística, a expansão do mercado de trabalho e a falta de investimentos em tecnologia.</w:t>
      </w:r>
    </w:p>
    <w:p w:rsidR="001738A2" w:rsidRDefault="00B90130" w:rsidP="005637F9">
      <w:pPr>
        <w:pStyle w:val="Corpodetexto"/>
        <w:spacing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b) a destruição dos grandes estoques de mercadorias, o aumento dos preços agrícolas e o aumento dos salários.</w:t>
      </w:r>
    </w:p>
    <w:p w:rsidR="001738A2" w:rsidRDefault="00B90130" w:rsidP="005637F9">
      <w:pPr>
        <w:pStyle w:val="Corpodetexto"/>
        <w:spacing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c) a cultura de massa com a venda de milhões de discos, as dívidas de guerra dos EUA e o aumento do número de empregos.</w:t>
      </w:r>
    </w:p>
    <w:p w:rsidR="001738A2" w:rsidRPr="00FF27D4" w:rsidRDefault="00B90130" w:rsidP="005637F9">
      <w:pPr>
        <w:pStyle w:val="Corpodetexto"/>
        <w:spacing w:line="274" w:lineRule="auto"/>
        <w:jc w:val="both"/>
        <w:rPr>
          <w:rFonts w:ascii="Calibri" w:hAnsi="Calibri"/>
          <w:color w:val="FF0000"/>
          <w:sz w:val="24"/>
          <w:szCs w:val="24"/>
        </w:rPr>
      </w:pPr>
      <w:r w:rsidRPr="00FF27D4">
        <w:rPr>
          <w:rFonts w:ascii="Calibri" w:hAnsi="Calibri"/>
          <w:color w:val="FF0000"/>
          <w:sz w:val="24"/>
          <w:szCs w:val="24"/>
        </w:rPr>
        <w:t>d) a crise de superprodução, a especulação desenfreada nas bolsas de valores e a queda da renda dos trabalhadores.</w:t>
      </w:r>
    </w:p>
    <w:p w:rsidR="001738A2" w:rsidRDefault="00B90130" w:rsidP="005637F9">
      <w:pPr>
        <w:pStyle w:val="Corpodetexto"/>
        <w:spacing w:after="0" w:line="274" w:lineRule="auto"/>
        <w:jc w:val="both"/>
      </w:pPr>
      <w:r>
        <w:rPr>
          <w:rFonts w:ascii="Calibri" w:hAnsi="Calibri"/>
          <w:sz w:val="24"/>
          <w:szCs w:val="24"/>
        </w:rPr>
        <w:t xml:space="preserve">e) o aumento do mercado externo, o mito do </w:t>
      </w:r>
      <w:r>
        <w:rPr>
          <w:rStyle w:val="nfase"/>
          <w:rFonts w:ascii="Calibri" w:hAnsi="Calibri"/>
          <w:sz w:val="24"/>
          <w:szCs w:val="24"/>
        </w:rPr>
        <w:t xml:space="preserve">American </w:t>
      </w:r>
      <w:proofErr w:type="spellStart"/>
      <w:r>
        <w:rPr>
          <w:rStyle w:val="nfase"/>
          <w:rFonts w:ascii="Calibri" w:hAnsi="Calibri"/>
          <w:sz w:val="24"/>
          <w:szCs w:val="24"/>
        </w:rPr>
        <w:t>way</w:t>
      </w:r>
      <w:proofErr w:type="spellEnd"/>
      <w:r>
        <w:rPr>
          <w:rStyle w:val="nfase"/>
          <w:rFonts w:ascii="Calibri" w:hAnsi="Calibri"/>
          <w:sz w:val="24"/>
          <w:szCs w:val="24"/>
        </w:rPr>
        <w:t xml:space="preserve"> </w:t>
      </w:r>
      <w:proofErr w:type="spellStart"/>
      <w:r>
        <w:rPr>
          <w:rStyle w:val="nfase"/>
          <w:rFonts w:ascii="Calibri" w:hAnsi="Calibri"/>
          <w:sz w:val="24"/>
          <w:szCs w:val="24"/>
        </w:rPr>
        <w:t>of</w:t>
      </w:r>
      <w:proofErr w:type="spellEnd"/>
      <w:r>
        <w:rPr>
          <w:rStyle w:val="nfase"/>
          <w:rFonts w:ascii="Calibri" w:hAnsi="Calibri"/>
          <w:sz w:val="24"/>
          <w:szCs w:val="24"/>
        </w:rPr>
        <w:t xml:space="preserve"> </w:t>
      </w:r>
      <w:proofErr w:type="spellStart"/>
      <w:r>
        <w:rPr>
          <w:rStyle w:val="nfase"/>
          <w:rFonts w:ascii="Calibri" w:hAnsi="Calibri"/>
          <w:sz w:val="24"/>
          <w:szCs w:val="24"/>
        </w:rPr>
        <w:t>life</w:t>
      </w:r>
      <w:proofErr w:type="spellEnd"/>
      <w:r>
        <w:rPr>
          <w:rFonts w:ascii="Calibri" w:hAnsi="Calibri"/>
          <w:sz w:val="24"/>
          <w:szCs w:val="24"/>
        </w:rPr>
        <w:t xml:space="preserve"> e a intervenção do Estado na economia.</w:t>
      </w:r>
    </w:p>
    <w:p w:rsidR="001738A2" w:rsidRDefault="001738A2" w:rsidP="005637F9">
      <w:pPr>
        <w:pStyle w:val="Corpodetexto"/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pStyle w:val="Corpodetexto"/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Gabarito: D</w:t>
      </w:r>
    </w:p>
    <w:p w:rsidR="001738A2" w:rsidRDefault="001738A2" w:rsidP="005637F9">
      <w:pPr>
        <w:pStyle w:val="Corpodetexto"/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Questão </w:t>
      </w:r>
      <w:r w:rsidR="00FF27D4">
        <w:rPr>
          <w:rFonts w:ascii="Calibri" w:hAnsi="Calibri"/>
          <w:b/>
          <w:bCs/>
          <w:sz w:val="24"/>
          <w:szCs w:val="24"/>
        </w:rPr>
        <w:t>6</w:t>
      </w:r>
      <w:r>
        <w:rPr>
          <w:rFonts w:ascii="Calibri" w:hAnsi="Calibri"/>
          <w:b/>
          <w:bCs/>
          <w:sz w:val="24"/>
          <w:szCs w:val="24"/>
        </w:rPr>
        <w:t>: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pStyle w:val="Corpodetexto"/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(UFRS) NÃO pode ser </w:t>
      </w:r>
      <w:proofErr w:type="gramStart"/>
      <w:r>
        <w:rPr>
          <w:rFonts w:ascii="Calibri" w:hAnsi="Calibri"/>
          <w:sz w:val="24"/>
          <w:szCs w:val="24"/>
        </w:rPr>
        <w:t>considerado(</w:t>
      </w:r>
      <w:proofErr w:type="gramEnd"/>
      <w:r>
        <w:rPr>
          <w:rFonts w:ascii="Calibri" w:hAnsi="Calibri"/>
          <w:sz w:val="24"/>
          <w:szCs w:val="24"/>
        </w:rPr>
        <w:t>a) consequência da crise econômica de 1929:</w:t>
      </w:r>
    </w:p>
    <w:p w:rsidR="001738A2" w:rsidRDefault="001738A2" w:rsidP="005637F9">
      <w:pPr>
        <w:pStyle w:val="Corpodetexto"/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pStyle w:val="Corpodetexto"/>
        <w:spacing w:line="274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a) a retração do comércio internacional e da produção industrial, bem como a queda do preço das matérias-primas.</w:t>
      </w:r>
    </w:p>
    <w:p w:rsidR="001738A2" w:rsidRDefault="00B90130" w:rsidP="005637F9">
      <w:pPr>
        <w:pStyle w:val="Corpodetexto"/>
        <w:spacing w:line="274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b) o crescimento do desemprego na Alemanha, país cuja economia era baseada na exportação de produtos industrializados.</w:t>
      </w:r>
    </w:p>
    <w:p w:rsidR="001738A2" w:rsidRPr="00FF27D4" w:rsidRDefault="00B90130" w:rsidP="005637F9">
      <w:pPr>
        <w:pStyle w:val="Corpodetexto"/>
        <w:spacing w:line="274" w:lineRule="auto"/>
        <w:rPr>
          <w:rFonts w:ascii="Calibri" w:hAnsi="Calibri"/>
          <w:color w:val="FF0000"/>
          <w:sz w:val="24"/>
          <w:szCs w:val="24"/>
        </w:rPr>
      </w:pPr>
      <w:r w:rsidRPr="00FF27D4">
        <w:rPr>
          <w:rFonts w:ascii="Calibri" w:hAnsi="Calibri"/>
          <w:color w:val="FF0000"/>
          <w:sz w:val="24"/>
          <w:szCs w:val="24"/>
        </w:rPr>
        <w:t>c) o crescimento econômico da União Soviética baseado na Nova Política Econômica (NEP).</w:t>
      </w:r>
    </w:p>
    <w:p w:rsidR="001738A2" w:rsidRDefault="00B90130" w:rsidP="005637F9">
      <w:pPr>
        <w:pStyle w:val="Corpodetexto"/>
        <w:spacing w:line="274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d) a eleição de Franklin Delano Roosevelt para a presidência dos Estados Unidos, com um programa de recuperação econômica.</w:t>
      </w:r>
    </w:p>
    <w:p w:rsidR="001738A2" w:rsidRDefault="00B90130" w:rsidP="005637F9">
      <w:pPr>
        <w:pStyle w:val="Corpodetexto"/>
        <w:spacing w:line="274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e) o crescimento eleitoral do Partido Nazista na Alemanha.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Gabarito: C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Questão </w:t>
      </w:r>
      <w:r w:rsidR="00FF27D4">
        <w:rPr>
          <w:rFonts w:ascii="Calibri" w:hAnsi="Calibri"/>
          <w:b/>
          <w:bCs/>
          <w:sz w:val="24"/>
          <w:szCs w:val="24"/>
        </w:rPr>
        <w:t>7</w:t>
      </w:r>
      <w:r>
        <w:rPr>
          <w:rFonts w:ascii="Calibri" w:hAnsi="Calibri"/>
          <w:b/>
          <w:bCs/>
          <w:sz w:val="24"/>
          <w:szCs w:val="24"/>
        </w:rPr>
        <w:t>: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b/>
          <w:bCs/>
          <w:sz w:val="24"/>
          <w:szCs w:val="24"/>
        </w:rPr>
      </w:pPr>
    </w:p>
    <w:p w:rsidR="001738A2" w:rsidRPr="00BB3C60" w:rsidRDefault="00B90130" w:rsidP="005637F9">
      <w:pPr>
        <w:pStyle w:val="Corpodetexto"/>
        <w:spacing w:after="0" w:line="274" w:lineRule="auto"/>
        <w:jc w:val="both"/>
        <w:rPr>
          <w:rFonts w:ascii="Calibri" w:hAnsi="Calibri"/>
          <w:bCs/>
          <w:sz w:val="24"/>
          <w:szCs w:val="24"/>
        </w:rPr>
      </w:pPr>
      <w:r w:rsidRPr="00BB3C60">
        <w:rPr>
          <w:rFonts w:ascii="Calibri" w:hAnsi="Calibri"/>
          <w:bCs/>
          <w:sz w:val="24"/>
          <w:szCs w:val="24"/>
        </w:rPr>
        <w:t>(UFMG 2008) Leia este trecho:</w:t>
      </w:r>
    </w:p>
    <w:p w:rsidR="001738A2" w:rsidRDefault="001738A2" w:rsidP="005637F9">
      <w:pPr>
        <w:pStyle w:val="Corpodetexto"/>
        <w:spacing w:after="0" w:line="274" w:lineRule="auto"/>
        <w:jc w:val="both"/>
        <w:rPr>
          <w:rFonts w:ascii="Calibri" w:hAnsi="Calibri"/>
          <w:b/>
          <w:bCs/>
          <w:sz w:val="24"/>
          <w:szCs w:val="24"/>
        </w:rPr>
      </w:pPr>
    </w:p>
    <w:p w:rsidR="001738A2" w:rsidRDefault="00B90130" w:rsidP="005637F9">
      <w:pPr>
        <w:pStyle w:val="Corpodetexto"/>
        <w:spacing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“Camisas negras de Milão, camaradas operários! Há cinco anos, as colunas de um templo que parecia desafiar os séculos desabaram. O que havia debaixo destas ruínas? O fim de um período da história contemporânea, o fim da economia liberal e capitalista [...] Diante deste declínio constatado e irrevogável, duas soluções aparecem: a primeira seria estatizar toda a economia da Nação. Afastamo-la, pois não queremos multiplicar por dez o número dos funcionários do Estado. Outra impõe-se pela lógica: é o corporativismo englobando os elementos produtores da Nação e, quando digo produtores, não me refiro somente aos </w:t>
      </w:r>
      <w:r w:rsidR="00AD2955">
        <w:rPr>
          <w:rFonts w:ascii="Calibri" w:hAnsi="Calibri"/>
          <w:sz w:val="24"/>
          <w:szCs w:val="24"/>
        </w:rPr>
        <w:t>industriais,</w:t>
      </w:r>
      <w:r>
        <w:rPr>
          <w:rFonts w:ascii="Calibri" w:hAnsi="Calibri"/>
          <w:sz w:val="24"/>
          <w:szCs w:val="24"/>
        </w:rPr>
        <w:t xml:space="preserve"> mas também aos operários. O fascismo estabeleceu a igualdade de todos diante do trabalho. A diferença existe somente na escala das diversas responsabilidades. [...] O Estado deve resolver o problema da repartição de maneira que não mais seja visto o fato paradoxal e cruel da miséria no meio da </w:t>
      </w:r>
      <w:r w:rsidR="00AD2955">
        <w:rPr>
          <w:rFonts w:ascii="Calibri" w:hAnsi="Calibri"/>
          <w:sz w:val="24"/>
          <w:szCs w:val="24"/>
        </w:rPr>
        <w:t>opulência. ”</w:t>
      </w:r>
    </w:p>
    <w:p w:rsidR="001738A2" w:rsidRDefault="00B90130" w:rsidP="005637F9">
      <w:pPr>
        <w:pStyle w:val="Corpodetexto"/>
        <w:spacing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(Discurso de Mussolini dirigido aos operários milaneses, em 7 de outubro de 1934. In: MATTOSO, Kátia M. de Queirós. Textos e documentos para o estudo da história contemporânea (1789-1963). São Paulo: </w:t>
      </w:r>
      <w:proofErr w:type="spellStart"/>
      <w:r>
        <w:rPr>
          <w:rFonts w:ascii="Calibri" w:hAnsi="Calibri"/>
          <w:sz w:val="24"/>
          <w:szCs w:val="24"/>
        </w:rPr>
        <w:t>H</w:t>
      </w:r>
      <w:r w:rsidR="00AD2955">
        <w:rPr>
          <w:rFonts w:ascii="Calibri" w:hAnsi="Calibri"/>
          <w:sz w:val="24"/>
          <w:szCs w:val="24"/>
        </w:rPr>
        <w:t>ucitec</w:t>
      </w:r>
      <w:proofErr w:type="spellEnd"/>
      <w:r w:rsidR="00AD2955">
        <w:rPr>
          <w:rFonts w:ascii="Calibri" w:hAnsi="Calibri"/>
          <w:sz w:val="24"/>
          <w:szCs w:val="24"/>
        </w:rPr>
        <w:t>: Edusp, 1977. p. 175-177</w:t>
      </w:r>
      <w:r>
        <w:rPr>
          <w:rFonts w:ascii="Calibri" w:hAnsi="Calibri"/>
          <w:sz w:val="24"/>
          <w:szCs w:val="24"/>
        </w:rPr>
        <w:t>)</w:t>
      </w:r>
      <w:r w:rsidR="00AD2955">
        <w:rPr>
          <w:rFonts w:ascii="Calibri" w:hAnsi="Calibri"/>
          <w:sz w:val="24"/>
          <w:szCs w:val="24"/>
        </w:rPr>
        <w:t>.</w:t>
      </w:r>
    </w:p>
    <w:p w:rsidR="001738A2" w:rsidRDefault="00B90130" w:rsidP="005637F9">
      <w:pPr>
        <w:pStyle w:val="Corpodetexto"/>
        <w:spacing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 partir dessa leitura e considerando-se outros conhecimentos sobre o assunto, é INCORRETO afirmar que o fascismo italiano:</w:t>
      </w:r>
    </w:p>
    <w:p w:rsidR="001738A2" w:rsidRPr="00FF27D4" w:rsidRDefault="00B90130" w:rsidP="005637F9">
      <w:pPr>
        <w:pStyle w:val="Corpodetexto"/>
        <w:spacing w:line="274" w:lineRule="auto"/>
        <w:jc w:val="both"/>
        <w:rPr>
          <w:rFonts w:ascii="Calibri" w:hAnsi="Calibri"/>
          <w:color w:val="FF0000"/>
          <w:sz w:val="24"/>
          <w:szCs w:val="24"/>
        </w:rPr>
      </w:pPr>
      <w:r w:rsidRPr="00FF27D4">
        <w:rPr>
          <w:rFonts w:ascii="Calibri" w:hAnsi="Calibri"/>
          <w:color w:val="FF0000"/>
          <w:sz w:val="24"/>
          <w:szCs w:val="24"/>
        </w:rPr>
        <w:t>a) era anticapitalista e se propunha instalar uma nova ordem social coletivista, sem classes.</w:t>
      </w:r>
    </w:p>
    <w:p w:rsidR="001738A2" w:rsidRDefault="00B90130" w:rsidP="005637F9">
      <w:pPr>
        <w:pStyle w:val="Corpodetexto"/>
        <w:spacing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b) fazia uma defesa veemente do trabalho, destacando-o como elemento unificador das forças sociais.</w:t>
      </w:r>
    </w:p>
    <w:p w:rsidR="001738A2" w:rsidRDefault="00B90130" w:rsidP="005637F9">
      <w:pPr>
        <w:pStyle w:val="Corpodetexto"/>
        <w:spacing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c) propunha a união do capital e do trabalho, mediada pelo Estado e baseada no corporativismo.</w:t>
      </w:r>
    </w:p>
    <w:p w:rsidR="001738A2" w:rsidRDefault="00B90130" w:rsidP="005637F9">
      <w:pPr>
        <w:pStyle w:val="Corpodetexto"/>
        <w:spacing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d) se considerava criador de um tempo e de um homem novos, no que rivalizava com o discurso socialista.</w:t>
      </w:r>
    </w:p>
    <w:p w:rsidR="001738A2" w:rsidRPr="00114E37" w:rsidRDefault="00B90130" w:rsidP="005637F9">
      <w:pPr>
        <w:spacing w:after="0" w:line="274" w:lineRule="auto"/>
        <w:jc w:val="both"/>
        <w:rPr>
          <w:rFonts w:ascii="Calibri" w:hAnsi="Calibri"/>
          <w:bCs/>
          <w:sz w:val="24"/>
          <w:szCs w:val="24"/>
        </w:rPr>
      </w:pPr>
      <w:r w:rsidRPr="00114E37">
        <w:rPr>
          <w:rFonts w:ascii="Calibri" w:hAnsi="Calibri"/>
          <w:bCs/>
          <w:sz w:val="24"/>
          <w:szCs w:val="24"/>
        </w:rPr>
        <w:t>Gabarito: A</w:t>
      </w:r>
    </w:p>
    <w:p w:rsidR="00FF27D4" w:rsidRDefault="00FF27D4" w:rsidP="005637F9">
      <w:pPr>
        <w:spacing w:after="0" w:line="274" w:lineRule="auto"/>
        <w:jc w:val="both"/>
        <w:rPr>
          <w:rFonts w:ascii="Calibri" w:hAnsi="Calibri"/>
          <w:b/>
          <w:bCs/>
          <w:sz w:val="24"/>
          <w:szCs w:val="24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Questão </w:t>
      </w:r>
      <w:r w:rsidR="00FF27D4">
        <w:rPr>
          <w:rFonts w:ascii="Calibri" w:hAnsi="Calibri"/>
          <w:b/>
          <w:bCs/>
          <w:sz w:val="24"/>
          <w:szCs w:val="24"/>
        </w:rPr>
        <w:t>8</w:t>
      </w:r>
      <w:r>
        <w:rPr>
          <w:rFonts w:ascii="Calibri" w:hAnsi="Calibri"/>
          <w:b/>
          <w:bCs/>
          <w:sz w:val="24"/>
          <w:szCs w:val="24"/>
        </w:rPr>
        <w:t>: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(Upe 2011) O totalitarismo foi um fenômeno político da Europa do pós-Primeira Guerra, que acentuou as tensões políticas de então, contribuindo para a eclosão da Segunda Guerra Mundial. Na Europa Ocidental, países, como a Alemanha, a Itália e a Espanha, assistiram a governos baseados em preceitos totalitários. Sobre essa realidade, é correto afirmar que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ind w:left="284" w:hanging="284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a) a ascensão política de Hitler na Alemanha não contou com o apoio de manifestações populares nem com a receptividade de suas propostas políticas em eleições.</w:t>
      </w:r>
    </w:p>
    <w:p w:rsidR="001738A2" w:rsidRDefault="001738A2" w:rsidP="005637F9">
      <w:pPr>
        <w:spacing w:after="0" w:line="274" w:lineRule="auto"/>
        <w:ind w:left="284" w:hanging="284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ind w:left="284" w:hanging="284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b) na Itália, Mussolini só conseguiu chegar ao controle do Estado com o apoio do partido nazista alemão.</w:t>
      </w:r>
    </w:p>
    <w:p w:rsidR="001738A2" w:rsidRDefault="001738A2" w:rsidP="005637F9">
      <w:pPr>
        <w:spacing w:after="0" w:line="274" w:lineRule="auto"/>
        <w:ind w:left="284" w:hanging="284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ind w:left="284" w:hanging="284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c) o caráter antissemita do totalitarismo de direita só se manifestou de forma acentuada, na Itália fascista.</w:t>
      </w:r>
    </w:p>
    <w:p w:rsidR="001738A2" w:rsidRDefault="001738A2" w:rsidP="005637F9">
      <w:pPr>
        <w:spacing w:after="0" w:line="274" w:lineRule="auto"/>
        <w:ind w:left="284" w:hanging="284"/>
        <w:rPr>
          <w:rFonts w:ascii="Calibri" w:hAnsi="Calibri"/>
          <w:sz w:val="24"/>
          <w:szCs w:val="24"/>
        </w:rPr>
      </w:pPr>
    </w:p>
    <w:p w:rsidR="001738A2" w:rsidRPr="00FF27D4" w:rsidRDefault="00B90130" w:rsidP="005637F9">
      <w:pPr>
        <w:spacing w:after="0" w:line="274" w:lineRule="auto"/>
        <w:ind w:left="284" w:hanging="284"/>
        <w:rPr>
          <w:rFonts w:ascii="Calibri" w:hAnsi="Calibri"/>
          <w:color w:val="FF0000"/>
          <w:sz w:val="24"/>
          <w:szCs w:val="24"/>
        </w:rPr>
      </w:pPr>
      <w:r w:rsidRPr="00FF27D4">
        <w:rPr>
          <w:rFonts w:ascii="Calibri" w:hAnsi="Calibri"/>
          <w:color w:val="FF0000"/>
          <w:sz w:val="24"/>
          <w:szCs w:val="24"/>
        </w:rPr>
        <w:t>d) o apoio da Alemanha nazista foi de suma importância para a vitória das forças de direita na Guerra Civil Espanhola e para a subida de Franco ao poder.</w:t>
      </w:r>
    </w:p>
    <w:p w:rsidR="001738A2" w:rsidRDefault="001738A2" w:rsidP="005637F9">
      <w:pPr>
        <w:spacing w:after="0" w:line="274" w:lineRule="auto"/>
        <w:ind w:left="284" w:hanging="284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ind w:left="284" w:hanging="284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e) apesar de compactuar com posturas políticas da Alemanha hitlerista, a Itália permaneceu neutra durante toda a Segunda Guerra Mundial.</w:t>
      </w:r>
    </w:p>
    <w:p w:rsidR="001738A2" w:rsidRDefault="001738A2" w:rsidP="005637F9">
      <w:pPr>
        <w:spacing w:after="0" w:line="274" w:lineRule="auto"/>
        <w:ind w:left="284" w:hanging="284"/>
        <w:rPr>
          <w:rFonts w:ascii="Calibri" w:hAnsi="Calibri"/>
          <w:sz w:val="24"/>
          <w:szCs w:val="24"/>
        </w:rPr>
      </w:pPr>
    </w:p>
    <w:p w:rsidR="001738A2" w:rsidRPr="00114E37" w:rsidRDefault="00B90130" w:rsidP="005637F9">
      <w:pPr>
        <w:spacing w:after="0" w:line="274" w:lineRule="auto"/>
        <w:ind w:left="284" w:hanging="284"/>
        <w:rPr>
          <w:rFonts w:ascii="Calibri" w:hAnsi="Calibri"/>
          <w:bCs/>
          <w:sz w:val="24"/>
          <w:szCs w:val="24"/>
        </w:rPr>
      </w:pPr>
      <w:r w:rsidRPr="00114E37">
        <w:rPr>
          <w:rFonts w:ascii="Calibri" w:hAnsi="Calibri"/>
          <w:bCs/>
          <w:sz w:val="24"/>
          <w:szCs w:val="24"/>
        </w:rPr>
        <w:t>Gabarito: D</w:t>
      </w:r>
    </w:p>
    <w:p w:rsidR="001738A2" w:rsidRDefault="001738A2" w:rsidP="005637F9">
      <w:pPr>
        <w:spacing w:after="0" w:line="274" w:lineRule="auto"/>
        <w:ind w:left="284" w:hanging="284"/>
        <w:jc w:val="both"/>
        <w:rPr>
          <w:rFonts w:ascii="Calibri" w:hAnsi="Calibri"/>
          <w:b/>
          <w:bCs/>
          <w:sz w:val="24"/>
          <w:szCs w:val="24"/>
        </w:rPr>
      </w:pPr>
    </w:p>
    <w:p w:rsidR="001738A2" w:rsidRDefault="00B90130" w:rsidP="005637F9">
      <w:pPr>
        <w:spacing w:after="0" w:line="274" w:lineRule="auto"/>
        <w:ind w:left="284" w:hanging="284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Questão </w:t>
      </w:r>
      <w:r w:rsidR="00FF27D4">
        <w:rPr>
          <w:rFonts w:ascii="Calibri" w:hAnsi="Calibri"/>
          <w:b/>
          <w:bCs/>
          <w:sz w:val="24"/>
          <w:szCs w:val="24"/>
        </w:rPr>
        <w:t>9</w:t>
      </w:r>
      <w:r>
        <w:rPr>
          <w:rFonts w:ascii="Calibri" w:hAnsi="Calibri"/>
          <w:b/>
          <w:bCs/>
          <w:sz w:val="24"/>
          <w:szCs w:val="24"/>
        </w:rPr>
        <w:t>:</w:t>
      </w:r>
    </w:p>
    <w:p w:rsidR="001738A2" w:rsidRDefault="001738A2" w:rsidP="005637F9">
      <w:pPr>
        <w:spacing w:after="0" w:line="274" w:lineRule="auto"/>
        <w:ind w:left="284" w:hanging="284"/>
        <w:jc w:val="both"/>
        <w:rPr>
          <w:rFonts w:ascii="Calibri" w:hAnsi="Calibri"/>
          <w:b/>
          <w:bCs/>
          <w:sz w:val="24"/>
          <w:szCs w:val="24"/>
        </w:rPr>
      </w:pPr>
    </w:p>
    <w:p w:rsidR="001738A2" w:rsidRDefault="00B90130" w:rsidP="005637F9">
      <w:pPr>
        <w:spacing w:after="0" w:line="274" w:lineRule="auto"/>
        <w:ind w:left="284" w:hanging="284"/>
        <w:jc w:val="both"/>
        <w:rPr>
          <w:rFonts w:ascii="Calibri" w:hAnsi="Calibri"/>
          <w:sz w:val="24"/>
          <w:szCs w:val="24"/>
        </w:rPr>
      </w:pPr>
      <w:r w:rsidRPr="004D2BAF">
        <w:rPr>
          <w:rFonts w:ascii="Calibri" w:hAnsi="Calibri"/>
          <w:bCs/>
          <w:sz w:val="24"/>
          <w:szCs w:val="24"/>
        </w:rPr>
        <w:t>(FGV</w:t>
      </w:r>
      <w:r>
        <w:rPr>
          <w:rFonts w:ascii="Calibri" w:hAnsi="Calibri"/>
          <w:b/>
          <w:bCs/>
          <w:sz w:val="24"/>
          <w:szCs w:val="24"/>
        </w:rPr>
        <w:t xml:space="preserve"> - </w:t>
      </w:r>
      <w:r>
        <w:rPr>
          <w:rFonts w:ascii="Calibri" w:hAnsi="Calibri"/>
          <w:sz w:val="24"/>
          <w:szCs w:val="24"/>
        </w:rPr>
        <w:t>2004) “Atrás do jovem, a guerra, em frente a ele a ruína social, à sua esquerda ele está sendo empurrado pelos comunistas, à direita, pelos nacionalistas e por toda a sua volta não existe um só traço de honestidade, de racionalidade, e todos os seus bons instintos estão sendo distorcidos pelo ódio."</w:t>
      </w:r>
    </w:p>
    <w:p w:rsidR="001738A2" w:rsidRDefault="001738A2" w:rsidP="005637F9">
      <w:pPr>
        <w:spacing w:after="0" w:line="274" w:lineRule="auto"/>
        <w:ind w:left="284" w:hanging="284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Apud GAY, P., A cultura de Weimar, trad., Rio, Paz e Terra, 1978, p. 160.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 análise acima foi feita pelo novelista alemão Jakob Wassermann e diz respeito à situação social durante a República de Weimar, quando a Alemanha: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a) Presenciou a derrocada do nazismo e o estabelecimento da democracia tutelada pelas principais potências ocidentais e pela União Soviética.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Pr="00FF27D4" w:rsidRDefault="00B90130" w:rsidP="005637F9">
      <w:pPr>
        <w:spacing w:after="0" w:line="274" w:lineRule="auto"/>
        <w:jc w:val="both"/>
        <w:rPr>
          <w:rFonts w:ascii="Calibri" w:hAnsi="Calibri"/>
          <w:color w:val="FF0000"/>
          <w:sz w:val="24"/>
          <w:szCs w:val="24"/>
        </w:rPr>
      </w:pPr>
      <w:r w:rsidRPr="00FF27D4">
        <w:rPr>
          <w:rFonts w:ascii="Calibri" w:hAnsi="Calibri"/>
          <w:color w:val="FF0000"/>
          <w:sz w:val="24"/>
          <w:szCs w:val="24"/>
        </w:rPr>
        <w:t>b) Vivenciou uma experiência democrática marcada pelos sucessivos governos de centro-esquerda, encabeçados pelo Partido Democrata Alemão.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c) Passou por uma experiência democrática abalada por graves crises econômicas e pelas investidas de partidos e grupos extremistas de esquerda e de direita.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d) Assistiu à consolidação no poder do grupo </w:t>
      </w:r>
      <w:proofErr w:type="spellStart"/>
      <w:r>
        <w:rPr>
          <w:rFonts w:ascii="Calibri" w:hAnsi="Calibri"/>
          <w:sz w:val="24"/>
          <w:szCs w:val="24"/>
        </w:rPr>
        <w:t>espartaquista</w:t>
      </w:r>
      <w:proofErr w:type="spellEnd"/>
      <w:r>
        <w:rPr>
          <w:rFonts w:ascii="Calibri" w:hAnsi="Calibri"/>
          <w:sz w:val="24"/>
          <w:szCs w:val="24"/>
        </w:rPr>
        <w:t xml:space="preserve"> liderado por Rosa de Luxemburgo, que questionava duramente as concessões ideológicas feitas pelos </w:t>
      </w:r>
      <w:proofErr w:type="spellStart"/>
      <w:r>
        <w:rPr>
          <w:rFonts w:ascii="Calibri" w:hAnsi="Calibri"/>
          <w:sz w:val="24"/>
          <w:szCs w:val="24"/>
        </w:rPr>
        <w:t>social-democratas</w:t>
      </w:r>
      <w:proofErr w:type="spellEnd"/>
      <w:r>
        <w:rPr>
          <w:rFonts w:ascii="Calibri" w:hAnsi="Calibri"/>
          <w:sz w:val="24"/>
          <w:szCs w:val="24"/>
        </w:rPr>
        <w:t>.</w:t>
      </w:r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e) Enfrentou a guerra contra a Tríplice Aliança, mantendo o regime democrático a partir de uma coalizão de centro-esquerda liderada pelos </w:t>
      </w:r>
      <w:proofErr w:type="spellStart"/>
      <w:r>
        <w:rPr>
          <w:rFonts w:ascii="Calibri" w:hAnsi="Calibri"/>
          <w:sz w:val="24"/>
          <w:szCs w:val="24"/>
        </w:rPr>
        <w:t>social-democratas</w:t>
      </w:r>
      <w:proofErr w:type="spellEnd"/>
    </w:p>
    <w:p w:rsidR="001738A2" w:rsidRDefault="001738A2" w:rsidP="005637F9">
      <w:pPr>
        <w:spacing w:after="0" w:line="274" w:lineRule="auto"/>
        <w:jc w:val="both"/>
        <w:rPr>
          <w:rFonts w:ascii="Calibri" w:hAnsi="Calibri"/>
          <w:sz w:val="24"/>
          <w:szCs w:val="24"/>
        </w:rPr>
      </w:pPr>
    </w:p>
    <w:p w:rsidR="001738A2" w:rsidRDefault="00B90130" w:rsidP="005637F9">
      <w:pPr>
        <w:spacing w:after="0" w:line="274" w:lineRule="auto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Gabarito: B</w:t>
      </w:r>
    </w:p>
    <w:p w:rsidR="001738A2" w:rsidRDefault="001738A2" w:rsidP="005637F9">
      <w:pPr>
        <w:spacing w:after="0" w:line="274" w:lineRule="auto"/>
        <w:ind w:left="284" w:hanging="284"/>
        <w:rPr>
          <w:rFonts w:ascii="Calibri" w:hAnsi="Calibri"/>
          <w:b/>
          <w:bCs/>
          <w:sz w:val="24"/>
          <w:szCs w:val="24"/>
        </w:rPr>
      </w:pPr>
    </w:p>
    <w:p w:rsidR="001738A2" w:rsidRPr="00FF27D4" w:rsidRDefault="00B90130" w:rsidP="005637F9">
      <w:pPr>
        <w:spacing w:after="0" w:line="274" w:lineRule="auto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4ª Etapa: </w:t>
      </w:r>
      <w:r w:rsidRPr="00FF27D4">
        <w:rPr>
          <w:rFonts w:ascii="Calibri" w:eastAsia="Calibri" w:hAnsi="Calibri" w:cs="Calibri"/>
          <w:color w:val="365F91"/>
          <w:sz w:val="28"/>
          <w:szCs w:val="28"/>
        </w:rPr>
        <w:t>Conhecendo a Fonte (Sugestão)</w:t>
      </w: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Caso </w:t>
      </w:r>
      <w:proofErr w:type="gramStart"/>
      <w:r>
        <w:rPr>
          <w:rFonts w:ascii="Calibri" w:eastAsia="Calibri" w:hAnsi="Calibri" w:cs="Calibri"/>
          <w:sz w:val="24"/>
          <w:szCs w:val="24"/>
        </w:rPr>
        <w:t>o</w:t>
      </w:r>
      <w:r w:rsidR="00AD2955">
        <w:rPr>
          <w:rFonts w:ascii="Calibri" w:eastAsia="Calibri" w:hAnsi="Calibri" w:cs="Calibri"/>
          <w:sz w:val="24"/>
          <w:szCs w:val="24"/>
        </w:rPr>
        <w:t>(</w:t>
      </w:r>
      <w:proofErr w:type="gramEnd"/>
      <w:r w:rsidR="00AD2955">
        <w:rPr>
          <w:rFonts w:ascii="Calibri" w:eastAsia="Calibri" w:hAnsi="Calibri" w:cs="Calibri"/>
          <w:sz w:val="24"/>
          <w:szCs w:val="24"/>
        </w:rPr>
        <w:t>a)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AD2955">
        <w:rPr>
          <w:rFonts w:ascii="Calibri" w:eastAsia="Calibri" w:hAnsi="Calibri" w:cs="Calibri"/>
          <w:sz w:val="24"/>
          <w:szCs w:val="24"/>
        </w:rPr>
        <w:t xml:space="preserve">professor(a) queira, </w:t>
      </w:r>
      <w:r>
        <w:rPr>
          <w:rFonts w:ascii="Calibri" w:eastAsia="Calibri" w:hAnsi="Calibri" w:cs="Calibri"/>
          <w:sz w:val="24"/>
          <w:szCs w:val="24"/>
        </w:rPr>
        <w:t xml:space="preserve">é possível realizar uma análise da </w:t>
      </w:r>
      <w:r w:rsidR="00AD2955">
        <w:rPr>
          <w:rFonts w:ascii="Calibri" w:eastAsia="Calibri" w:hAnsi="Calibri" w:cs="Calibri"/>
          <w:sz w:val="24"/>
          <w:szCs w:val="24"/>
        </w:rPr>
        <w:t xml:space="preserve">fonte em questão com os alunos. </w:t>
      </w:r>
      <w:r>
        <w:rPr>
          <w:rFonts w:ascii="Calibri" w:eastAsia="Calibri" w:hAnsi="Calibri" w:cs="Calibri"/>
          <w:sz w:val="24"/>
          <w:szCs w:val="24"/>
        </w:rPr>
        <w:t>Pode</w:t>
      </w:r>
      <w:r w:rsidR="00AD2955">
        <w:rPr>
          <w:rFonts w:ascii="Calibri" w:eastAsia="Calibri" w:hAnsi="Calibri" w:cs="Calibri"/>
          <w:sz w:val="24"/>
          <w:szCs w:val="24"/>
        </w:rPr>
        <w:t>rá</w:t>
      </w:r>
      <w:r>
        <w:rPr>
          <w:rFonts w:ascii="Calibri" w:eastAsia="Calibri" w:hAnsi="Calibri" w:cs="Calibri"/>
          <w:sz w:val="24"/>
          <w:szCs w:val="24"/>
        </w:rPr>
        <w:t xml:space="preserve"> projetar ou dividir a sala e</w:t>
      </w:r>
      <w:r w:rsidR="00AD2955">
        <w:rPr>
          <w:rFonts w:ascii="Calibri" w:eastAsia="Calibri" w:hAnsi="Calibri" w:cs="Calibri"/>
          <w:sz w:val="24"/>
          <w:szCs w:val="24"/>
        </w:rPr>
        <w:t>m grupos e duplas para realizar a atividade.</w:t>
      </w: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Roteiro de análise de textos:</w:t>
      </w: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1) Realize uma primeira leitura coletiva do texto com a classe</w:t>
      </w:r>
      <w:r w:rsidR="00AD2955">
        <w:rPr>
          <w:rFonts w:ascii="Calibri" w:eastAsia="Calibri" w:hAnsi="Calibri" w:cs="Calibri"/>
          <w:sz w:val="24"/>
          <w:szCs w:val="24"/>
        </w:rPr>
        <w:t>;</w:t>
      </w: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2) Peça para que os alunos releiam o texto grifando ou anotando as palavras ou termos desconhecidos</w:t>
      </w:r>
      <w:r w:rsidR="00AD2955">
        <w:rPr>
          <w:rFonts w:ascii="Calibri" w:eastAsia="Calibri" w:hAnsi="Calibri" w:cs="Calibri"/>
          <w:sz w:val="24"/>
          <w:szCs w:val="24"/>
        </w:rPr>
        <w:t>;</w:t>
      </w: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3) Oriente para que os alunos pesquisem os termos desconhecidos e/ou faça coletivamente</w:t>
      </w:r>
      <w:r w:rsidR="00AD2955">
        <w:rPr>
          <w:rFonts w:ascii="Calibri" w:eastAsia="Calibri" w:hAnsi="Calibri" w:cs="Calibri"/>
          <w:sz w:val="24"/>
          <w:szCs w:val="24"/>
        </w:rPr>
        <w:t>;</w:t>
      </w: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4) Busque informações sobre o autor do texto</w:t>
      </w:r>
      <w:r w:rsidR="00AD2955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tais como quem era, quando escreveu, por</w:t>
      </w:r>
      <w:r w:rsidR="00AD2955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que escreve</w:t>
      </w:r>
      <w:r w:rsidR="00AD2955">
        <w:rPr>
          <w:rFonts w:ascii="Calibri" w:eastAsia="Calibri" w:hAnsi="Calibri" w:cs="Calibri"/>
          <w:sz w:val="24"/>
          <w:szCs w:val="24"/>
        </w:rPr>
        <w:t xml:space="preserve">u, qual seu papel na história, </w:t>
      </w:r>
      <w:r>
        <w:rPr>
          <w:rFonts w:ascii="Calibri" w:eastAsia="Calibri" w:hAnsi="Calibri" w:cs="Calibri"/>
          <w:sz w:val="24"/>
          <w:szCs w:val="24"/>
        </w:rPr>
        <w:t>etc</w:t>
      </w:r>
      <w:r w:rsidR="00AD2955">
        <w:rPr>
          <w:rFonts w:ascii="Calibri" w:eastAsia="Calibri" w:hAnsi="Calibri" w:cs="Calibri"/>
          <w:sz w:val="24"/>
          <w:szCs w:val="24"/>
        </w:rPr>
        <w:t xml:space="preserve">.; </w:t>
      </w: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5) Busque informações sobre o texto</w:t>
      </w:r>
      <w:r w:rsidR="00AD2955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tais como a data </w:t>
      </w:r>
      <w:r w:rsidR="00AD2955">
        <w:rPr>
          <w:rFonts w:ascii="Calibri" w:eastAsia="Calibri" w:hAnsi="Calibri" w:cs="Calibri"/>
          <w:sz w:val="24"/>
          <w:szCs w:val="24"/>
        </w:rPr>
        <w:t xml:space="preserve">da publicação, local, assunto, </w:t>
      </w:r>
      <w:r>
        <w:rPr>
          <w:rFonts w:ascii="Calibri" w:eastAsia="Calibri" w:hAnsi="Calibri" w:cs="Calibri"/>
          <w:sz w:val="24"/>
          <w:szCs w:val="24"/>
        </w:rPr>
        <w:t>etc</w:t>
      </w:r>
      <w:r w:rsidR="00AD2955">
        <w:rPr>
          <w:rFonts w:ascii="Calibri" w:eastAsia="Calibri" w:hAnsi="Calibri" w:cs="Calibri"/>
          <w:sz w:val="24"/>
          <w:szCs w:val="24"/>
        </w:rPr>
        <w:t>.</w:t>
      </w: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B90130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Fonte Proposta: Os 14 Pontos de Wilson</w:t>
      </w: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1738A2" w:rsidRDefault="001738A2" w:rsidP="005637F9">
      <w:pPr>
        <w:spacing w:after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1738A2" w:rsidRPr="001B5226" w:rsidRDefault="001B5226" w:rsidP="001B5226">
      <w:pPr>
        <w:pStyle w:val="Ttulo2"/>
        <w:spacing w:before="0" w:after="180" w:line="274" w:lineRule="auto"/>
        <w:jc w:val="right"/>
        <w:rPr>
          <w:rFonts w:asciiTheme="minorHAnsi" w:hAnsiTheme="minorHAnsi" w:cstheme="minorHAnsi"/>
          <w:color w:val="auto"/>
          <w:sz w:val="24"/>
          <w:szCs w:val="24"/>
        </w:rPr>
      </w:pPr>
      <w:r w:rsidRPr="001B522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Plano de aula elaborado pela </w:t>
      </w:r>
      <w:r w:rsidRPr="001B5226">
        <w:rPr>
          <w:rStyle w:val="apple-style-span"/>
          <w:rFonts w:asciiTheme="minorHAnsi" w:hAnsiTheme="minorHAnsi" w:cstheme="minorHAnsi"/>
          <w:color w:val="auto"/>
          <w:sz w:val="24"/>
          <w:szCs w:val="24"/>
        </w:rPr>
        <w:t xml:space="preserve">Prof.ª Mayra Mattar Moraes </w:t>
      </w:r>
      <w:r w:rsidRPr="001B522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 </w:t>
      </w:r>
    </w:p>
    <w:sectPr w:rsidR="001738A2" w:rsidRPr="001B5226">
      <w:headerReference w:type="default" r:id="rId21"/>
      <w:footerReference w:type="default" r:id="rId22"/>
      <w:pgSz w:w="11906" w:h="16838"/>
      <w:pgMar w:top="993" w:right="991" w:bottom="709" w:left="709" w:header="426" w:footer="23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B1B" w:rsidRDefault="00FE6B1B">
      <w:pPr>
        <w:spacing w:after="0" w:line="240" w:lineRule="auto"/>
      </w:pPr>
      <w:r>
        <w:separator/>
      </w:r>
    </w:p>
  </w:endnote>
  <w:endnote w:type="continuationSeparator" w:id="0">
    <w:p w:rsidR="00FE6B1B" w:rsidRDefault="00FE6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A21" w:rsidRDefault="009C0A21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</w:p>
  <w:p w:rsidR="001738A2" w:rsidRDefault="00B90130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>
      <w:rPr>
        <w:rFonts w:ascii="Calibri" w:eastAsia="Calibri" w:hAnsi="Calibri" w:cs="Calibri"/>
        <w:color w:val="244061"/>
        <w:sz w:val="18"/>
        <w:szCs w:val="18"/>
      </w:rPr>
      <w:t>DirectorAdm</w:t>
    </w:r>
    <w:proofErr w:type="spellEnd"/>
    <w:r>
      <w:rPr>
        <w:rFonts w:ascii="Calibri" w:eastAsia="Calibri" w:hAnsi="Calibri" w:cs="Calibri"/>
        <w:color w:val="244061"/>
        <w:sz w:val="18"/>
        <w:szCs w:val="18"/>
      </w:rPr>
      <w:t xml:space="preserve">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rStyle w:val="apple-style-span"/>
        <w:color w:val="566270"/>
        <w:sz w:val="16"/>
        <w:szCs w:val="16"/>
      </w:rPr>
      <w:t>Prof.ª</w:t>
    </w:r>
    <w:r w:rsidR="009C0A21">
      <w:rPr>
        <w:rStyle w:val="apple-style-span"/>
        <w:color w:val="566270"/>
        <w:sz w:val="16"/>
        <w:szCs w:val="16"/>
      </w:rPr>
      <w:t xml:space="preserve"> </w:t>
    </w:r>
    <w:r>
      <w:rPr>
        <w:rStyle w:val="apple-style-span"/>
        <w:color w:val="566270"/>
        <w:sz w:val="16"/>
        <w:szCs w:val="16"/>
      </w:rPr>
      <w:t xml:space="preserve">Mayra Mattar Moraes 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 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581D13">
      <w:rPr>
        <w:noProof/>
        <w:sz w:val="18"/>
        <w:szCs w:val="18"/>
      </w:rPr>
      <w:t>3</w:t>
    </w:r>
    <w:r>
      <w:rPr>
        <w:sz w:val="18"/>
        <w:szCs w:val="18"/>
      </w:rPr>
      <w:fldChar w:fldCharType="end"/>
    </w:r>
  </w:p>
  <w:p w:rsidR="001738A2" w:rsidRDefault="001738A2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B1B" w:rsidRDefault="00FE6B1B">
      <w:pPr>
        <w:spacing w:after="0" w:line="240" w:lineRule="auto"/>
      </w:pPr>
      <w:r>
        <w:separator/>
      </w:r>
    </w:p>
  </w:footnote>
  <w:footnote w:type="continuationSeparator" w:id="0">
    <w:p w:rsidR="00FE6B1B" w:rsidRDefault="00FE6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8A2" w:rsidRDefault="00B90130">
    <w:pPr>
      <w:pStyle w:val="Ttulo3"/>
      <w:numPr>
        <w:ilvl w:val="2"/>
        <w:numId w:val="1"/>
      </w:numPr>
      <w:spacing w:line="276" w:lineRule="auto"/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>
          <wp:extent cx="847725" cy="389890"/>
          <wp:effectExtent l="0" t="0" r="0" b="0"/>
          <wp:docPr id="8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89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:rsidR="001738A2" w:rsidRDefault="00AD6DDA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25400" distL="114300" distR="135890" simplePos="0" relativeHeight="22" behindDoc="1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114300</wp:posOffset>
              </wp:positionV>
              <wp:extent cx="6570980" cy="13970"/>
              <wp:effectExtent l="0" t="0" r="1270" b="5080"/>
              <wp:wrapNone/>
              <wp:docPr id="10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70980" cy="139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5DD2941" id="Conector de Seta Reta 4" o:spid="_x0000_s1026" style="position:absolute;margin-left:0;margin-top:9pt;width:517.4pt;height:1.1pt;z-index:-503316458;visibility:visible;mso-wrap-style:square;mso-width-percent:0;mso-height-percent:0;mso-wrap-distance-left:9pt;mso-wrap-distance-top:0;mso-wrap-distance-right:10.7pt;mso-wrap-distance-bottom:2pt;mso-position-horizontal:left;mso-position-horizontal-relative:margin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" path="m,l21600,21600e" filled="f" strokecolor="#4579b8" strokeweight=".26mm">
              <v:path arrowok="t"/>
              <w10:wrap anchorx="margin"/>
            </v:shape>
          </w:pict>
        </mc:Fallback>
      </mc:AlternateContent>
    </w:r>
    <w:r w:rsidR="00B90130"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61459F"/>
    <w:multiLevelType w:val="multilevel"/>
    <w:tmpl w:val="35CAE6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4382E65"/>
    <w:multiLevelType w:val="multilevel"/>
    <w:tmpl w:val="454858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61634BF"/>
    <w:multiLevelType w:val="hybridMultilevel"/>
    <w:tmpl w:val="454E148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48C6EC6"/>
    <w:multiLevelType w:val="multilevel"/>
    <w:tmpl w:val="005888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A8356E4"/>
    <w:multiLevelType w:val="hybridMultilevel"/>
    <w:tmpl w:val="424A835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8A2"/>
    <w:rsid w:val="00114E37"/>
    <w:rsid w:val="001212D5"/>
    <w:rsid w:val="00163565"/>
    <w:rsid w:val="001710DD"/>
    <w:rsid w:val="001738A2"/>
    <w:rsid w:val="001A035A"/>
    <w:rsid w:val="001B3F9B"/>
    <w:rsid w:val="001B5226"/>
    <w:rsid w:val="002464E6"/>
    <w:rsid w:val="002E4D95"/>
    <w:rsid w:val="002F600F"/>
    <w:rsid w:val="004D2BAF"/>
    <w:rsid w:val="005542D4"/>
    <w:rsid w:val="005637F9"/>
    <w:rsid w:val="00574930"/>
    <w:rsid w:val="00581D13"/>
    <w:rsid w:val="00616FCD"/>
    <w:rsid w:val="006365C2"/>
    <w:rsid w:val="00674504"/>
    <w:rsid w:val="006C42E9"/>
    <w:rsid w:val="006D45B6"/>
    <w:rsid w:val="007F36DE"/>
    <w:rsid w:val="00894855"/>
    <w:rsid w:val="008E7EE2"/>
    <w:rsid w:val="009336AE"/>
    <w:rsid w:val="009C0A21"/>
    <w:rsid w:val="009D04FA"/>
    <w:rsid w:val="00AD0BAC"/>
    <w:rsid w:val="00AD2955"/>
    <w:rsid w:val="00AD6DDA"/>
    <w:rsid w:val="00AF3329"/>
    <w:rsid w:val="00AF406F"/>
    <w:rsid w:val="00AF7457"/>
    <w:rsid w:val="00B3295F"/>
    <w:rsid w:val="00B64879"/>
    <w:rsid w:val="00B65343"/>
    <w:rsid w:val="00B90130"/>
    <w:rsid w:val="00BB3C60"/>
    <w:rsid w:val="00C67AB5"/>
    <w:rsid w:val="00D91967"/>
    <w:rsid w:val="00F0799F"/>
    <w:rsid w:val="00F33A55"/>
    <w:rsid w:val="00FE5011"/>
    <w:rsid w:val="00FE6B1B"/>
    <w:rsid w:val="00FF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29C1A26-60C4-408A-B003-D54178ADE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0" w:line="271" w:lineRule="auto"/>
    </w:pPr>
    <w:rPr>
      <w:sz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rPr>
      <w:color w:val="0000FF"/>
      <w:u w:val="single"/>
    </w:rPr>
  </w:style>
  <w:style w:type="character" w:customStyle="1" w:styleId="MenoPendente1">
    <w:name w:val="Menção Pendente1"/>
    <w:basedOn w:val="Fontepargpadro"/>
    <w:qFormat/>
    <w:rPr>
      <w:color w:val="808080"/>
      <w:highlight w:val="white"/>
    </w:rPr>
  </w:style>
  <w:style w:type="character" w:customStyle="1" w:styleId="RodapChar">
    <w:name w:val="Rodapé Char"/>
    <w:basedOn w:val="Fontepargpadro"/>
    <w:qFormat/>
  </w:style>
  <w:style w:type="character" w:customStyle="1" w:styleId="CabealhoChar">
    <w:name w:val="Cabeçalho Char"/>
    <w:basedOn w:val="Fontepargpadro"/>
    <w:qFormat/>
  </w:style>
  <w:style w:type="character" w:customStyle="1" w:styleId="TextodebaloChar">
    <w:name w:val="Texto de balão Char"/>
    <w:basedOn w:val="Fontepargpadro"/>
    <w:qFormat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qFormat/>
    <w:rPr>
      <w:color w:val="800080"/>
      <w:u w:val="single"/>
    </w:rPr>
  </w:style>
  <w:style w:type="character" w:customStyle="1" w:styleId="apple-style-span">
    <w:name w:val="apple-style-span"/>
    <w:basedOn w:val="Fontepargpadro"/>
    <w:qFormat/>
  </w:style>
  <w:style w:type="character" w:styleId="nfase">
    <w:name w:val="Emphasis"/>
    <w:basedOn w:val="Fontepargpadro"/>
    <w:qFormat/>
    <w:rPr>
      <w:i/>
      <w:iCs/>
    </w:rPr>
  </w:style>
  <w:style w:type="character" w:styleId="Refdecomentrio">
    <w:name w:val="annotation reference"/>
    <w:basedOn w:val="Fontepargpadro"/>
    <w:qFormat/>
    <w:rPr>
      <w:sz w:val="18"/>
      <w:szCs w:val="18"/>
    </w:rPr>
  </w:style>
  <w:style w:type="character" w:customStyle="1" w:styleId="TextodecomentrioChar">
    <w:name w:val="Texto de comentário Char"/>
    <w:basedOn w:val="Fontepargpadro"/>
    <w:qFormat/>
    <w:rPr>
      <w:sz w:val="24"/>
      <w:szCs w:val="24"/>
    </w:rPr>
  </w:style>
  <w:style w:type="character" w:customStyle="1" w:styleId="AssuntodocomentrioChar">
    <w:name w:val="Assunto do comentário Char"/>
    <w:basedOn w:val="TextodecomentrioChar"/>
    <w:qFormat/>
    <w:rPr>
      <w:b/>
      <w:bCs/>
      <w:sz w:val="20"/>
      <w:szCs w:val="20"/>
    </w:rPr>
  </w:style>
  <w:style w:type="character" w:customStyle="1" w:styleId="TextodenotaderodapChar">
    <w:name w:val="Texto de nota de rodapé Char"/>
    <w:basedOn w:val="Fontepargpadro"/>
    <w:qFormat/>
    <w:rPr>
      <w:sz w:val="20"/>
      <w:szCs w:val="20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qFormat/>
    <w:rPr>
      <w:vertAlign w:val="superscript"/>
    </w:rPr>
  </w:style>
  <w:style w:type="character" w:customStyle="1" w:styleId="ListLabel1">
    <w:name w:val="ListLabel 1"/>
    <w:qFormat/>
    <w:rPr>
      <w:rFonts w:eastAsia="Noto Sans Symbols" w:cs="Noto Sans Symbols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eastAsia="Noto Sans Symbols" w:cs="Noto Sans Symbols"/>
    </w:rPr>
  </w:style>
  <w:style w:type="character" w:customStyle="1" w:styleId="ListLabel11">
    <w:name w:val="ListLabel 11"/>
    <w:qFormat/>
    <w:rPr>
      <w:rFonts w:eastAsia="Courier New" w:cs="Courier New"/>
    </w:rPr>
  </w:style>
  <w:style w:type="character" w:customStyle="1" w:styleId="ListLabel12">
    <w:name w:val="ListLabel 12"/>
    <w:qFormat/>
    <w:rPr>
      <w:rFonts w:eastAsia="Noto Sans Symbols" w:cs="Noto Sans Symbols"/>
    </w:rPr>
  </w:style>
  <w:style w:type="character" w:customStyle="1" w:styleId="ListLabel13">
    <w:name w:val="ListLabel 13"/>
    <w:qFormat/>
    <w:rPr>
      <w:rFonts w:eastAsia="Noto Sans Symbols" w:cs="Noto Sans Symbols"/>
    </w:rPr>
  </w:style>
  <w:style w:type="character" w:customStyle="1" w:styleId="ListLabel14">
    <w:name w:val="ListLabel 14"/>
    <w:qFormat/>
    <w:rPr>
      <w:rFonts w:eastAsia="Courier New" w:cs="Courier New"/>
    </w:rPr>
  </w:style>
  <w:style w:type="character" w:customStyle="1" w:styleId="ListLabel15">
    <w:name w:val="ListLabel 15"/>
    <w:qFormat/>
    <w:rPr>
      <w:rFonts w:eastAsia="Noto Sans Symbols" w:cs="Noto Sans Symbols"/>
    </w:rPr>
  </w:style>
  <w:style w:type="character" w:customStyle="1" w:styleId="ListLabel16">
    <w:name w:val="ListLabel 16"/>
    <w:qFormat/>
    <w:rPr>
      <w:rFonts w:eastAsia="Noto Sans Symbols" w:cs="Noto Sans Symbols"/>
    </w:rPr>
  </w:style>
  <w:style w:type="character" w:customStyle="1" w:styleId="ListLabel17">
    <w:name w:val="ListLabel 17"/>
    <w:qFormat/>
    <w:rPr>
      <w:rFonts w:eastAsia="Courier New" w:cs="Courier New"/>
    </w:rPr>
  </w:style>
  <w:style w:type="character" w:customStyle="1" w:styleId="ListLabel18">
    <w:name w:val="ListLabel 18"/>
    <w:qFormat/>
    <w:rPr>
      <w:rFonts w:eastAsia="Noto Sans Symbols" w:cs="Noto Sans Symbols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ascii="Calibri" w:hAnsi="Calibri"/>
      <w:color w:val="auto"/>
      <w:sz w:val="24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ascii="Calibri" w:hAnsi="Calibri" w:cs="Calibri"/>
      <w:sz w:val="24"/>
      <w:szCs w:val="24"/>
    </w:rPr>
  </w:style>
  <w:style w:type="character" w:customStyle="1" w:styleId="Caracteresdenotaderodap">
    <w:name w:val="Caracteres de nota de rodapé"/>
    <w:qFormat/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Wingdings"/>
    </w:rPr>
  </w:style>
  <w:style w:type="character" w:customStyle="1" w:styleId="ListLabel84">
    <w:name w:val="ListLabel 84"/>
    <w:qFormat/>
    <w:rPr>
      <w:rFonts w:cs="Symbol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Wingdings"/>
    </w:rPr>
  </w:style>
  <w:style w:type="character" w:customStyle="1" w:styleId="ListLabel87">
    <w:name w:val="ListLabel 87"/>
    <w:qFormat/>
    <w:rPr>
      <w:rFonts w:cs="Symbol"/>
      <w:color w:val="auto"/>
      <w:sz w:val="24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  <w:sz w:val="24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ascii="Calibri" w:hAnsi="Calibri" w:cs="Calibri"/>
      <w:color w:val="auto"/>
      <w:sz w:val="24"/>
      <w:szCs w:val="24"/>
      <w:highlight w:val="white"/>
    </w:rPr>
  </w:style>
  <w:style w:type="character" w:customStyle="1" w:styleId="ListLabel115">
    <w:name w:val="ListLabel 115"/>
    <w:qFormat/>
    <w:rPr>
      <w:rFonts w:ascii="Calibri" w:hAnsi="Calibri" w:cs="Calibri"/>
      <w:b w:val="0"/>
      <w:bCs w:val="0"/>
      <w:color w:val="auto"/>
      <w:sz w:val="24"/>
      <w:szCs w:val="24"/>
      <w:highlight w:val="white"/>
    </w:rPr>
  </w:style>
  <w:style w:type="character" w:customStyle="1" w:styleId="ListLabel116">
    <w:name w:val="ListLabel 116"/>
    <w:qFormat/>
    <w:rPr>
      <w:rFonts w:ascii="Calibri" w:hAnsi="Calibri" w:cs="Calibri"/>
      <w:b w:val="0"/>
      <w:bCs w:val="0"/>
      <w:color w:val="auto"/>
      <w:sz w:val="24"/>
      <w:szCs w:val="24"/>
      <w:highlight w:val="white"/>
    </w:rPr>
  </w:style>
  <w:style w:type="character" w:customStyle="1" w:styleId="ListLabel117">
    <w:name w:val="ListLabel 117"/>
    <w:qFormat/>
    <w:rPr>
      <w:rFonts w:ascii="Calibri" w:hAnsi="Calibri" w:cs="Calibri"/>
      <w:b w:val="0"/>
      <w:bCs w:val="0"/>
      <w:i w:val="0"/>
      <w:iCs w:val="0"/>
      <w:color w:val="auto"/>
      <w:sz w:val="24"/>
      <w:szCs w:val="24"/>
      <w:highlight w:val="white"/>
    </w:rPr>
  </w:style>
  <w:style w:type="character" w:customStyle="1" w:styleId="ListLabel118">
    <w:name w:val="ListLabel 118"/>
    <w:qFormat/>
    <w:rPr>
      <w:rFonts w:ascii="Calibri" w:hAnsi="Calibri" w:cs="Calibri"/>
      <w:b w:val="0"/>
      <w:bCs w:val="0"/>
      <w:i w:val="0"/>
      <w:iCs w:val="0"/>
      <w:color w:val="auto"/>
      <w:sz w:val="24"/>
      <w:szCs w:val="24"/>
      <w:highlight w:val="white"/>
    </w:rPr>
  </w:style>
  <w:style w:type="character" w:customStyle="1" w:styleId="ListLabel119">
    <w:name w:val="ListLabel 119"/>
    <w:qFormat/>
  </w:style>
  <w:style w:type="character" w:customStyle="1" w:styleId="ListLabel120">
    <w:name w:val="ListLabel 120"/>
    <w:qFormat/>
    <w:rPr>
      <w:rFonts w:ascii="Calibri" w:hAnsi="Calibri"/>
      <w:sz w:val="24"/>
      <w:szCs w:val="24"/>
    </w:rPr>
  </w:style>
  <w:style w:type="character" w:customStyle="1" w:styleId="ListLabel121">
    <w:name w:val="ListLabel 121"/>
    <w:qFormat/>
    <w:rPr>
      <w:rFonts w:ascii="Calibri" w:eastAsia="Calibri" w:hAnsi="Calibri" w:cs="Calibri"/>
      <w:b w:val="0"/>
      <w:bCs w:val="0"/>
      <w:color w:val="000000"/>
      <w:sz w:val="24"/>
      <w:szCs w:val="24"/>
    </w:rPr>
  </w:style>
  <w:style w:type="character" w:customStyle="1" w:styleId="nfaseforte">
    <w:name w:val="Ênfase forte"/>
    <w:qFormat/>
    <w:rPr>
      <w:b/>
      <w:bCs/>
    </w:rPr>
  </w:style>
  <w:style w:type="paragraph" w:styleId="Ttulo">
    <w:name w:val="Title"/>
    <w:basedOn w:val="Normal"/>
    <w:next w:val="Corpodetexto"/>
    <w:uiPriority w:val="10"/>
    <w:qFormat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color w:val="265898"/>
      <w:sz w:val="32"/>
      <w:szCs w:val="32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extodecomentrio">
    <w:name w:val="annotation text"/>
    <w:basedOn w:val="Normal"/>
    <w:qFormat/>
    <w:pPr>
      <w:spacing w:line="240" w:lineRule="auto"/>
    </w:pPr>
    <w:rPr>
      <w:sz w:val="24"/>
      <w:szCs w:val="24"/>
    </w:rPr>
  </w:style>
  <w:style w:type="paragraph" w:styleId="Assuntodocomentrio">
    <w:name w:val="annotation subject"/>
    <w:basedOn w:val="Textodecomentrio"/>
    <w:qFormat/>
    <w:rPr>
      <w:b/>
      <w:bCs/>
      <w:sz w:val="20"/>
      <w:szCs w:val="20"/>
    </w:rPr>
  </w:style>
  <w:style w:type="paragraph" w:styleId="Textodenotaderodap">
    <w:name w:val="footnote text"/>
    <w:basedOn w:val="Normal"/>
    <w:pPr>
      <w:spacing w:after="0" w:line="240" w:lineRule="auto"/>
    </w:pPr>
    <w:rPr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FE5011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749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w.com/pt-br/1920-entrava-em-vigor-o-tratado-de-versalhes/a-400678" TargetMode="External"/><Relationship Id="rId13" Type="http://schemas.openxmlformats.org/officeDocument/2006/relationships/image" Target="media/image2.jpeg"/><Relationship Id="rId18" Type="http://schemas.openxmlformats.org/officeDocument/2006/relationships/hyperlink" Target="https://pibidhonorio.wordpress.com/2017/09/29/american-way-of-life-contraste-entre-crise-e-consumismo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mundoeducacao.bol.uol.com.br/historiageral/os-14-pontos-wilson.htm" TargetMode="External"/><Relationship Id="rId12" Type="http://schemas.openxmlformats.org/officeDocument/2006/relationships/hyperlink" Target="https://www.todamateria.com.br/tratado-de-versalhes/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https://todeolhonahistoria.wordpress.com/2013/01/12/surgimento-do-fascismo-e-do-nazismo/" TargetMode="External"/><Relationship Id="rId20" Type="http://schemas.openxmlformats.org/officeDocument/2006/relationships/hyperlink" Target="http://estoriasdahistoria12.blogspot.com/2012/11/marcha-sobre-roma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fontTable" Target="fontTable.xml"/><Relationship Id="rId10" Type="http://schemas.openxmlformats.org/officeDocument/2006/relationships/hyperlink" Target="https://www.todamateria.com.br/tratado-de-versalhes/" TargetMode="Externa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www.dw.com/pt-br/1920-entrava-em-vigor-o-tratado-de-versalhes/a-400678" TargetMode="External"/><Relationship Id="rId14" Type="http://schemas.openxmlformats.org/officeDocument/2006/relationships/hyperlink" Target="https://imagohistoria.blogspot.com/2017/04/charges-historicas-primeira-guerra_1.html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4849</Words>
  <Characters>26186</Characters>
  <Application>Microsoft Office Word</Application>
  <DocSecurity>0</DocSecurity>
  <Lines>218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Eli Maciel</cp:lastModifiedBy>
  <cp:revision>4</cp:revision>
  <cp:lastPrinted>2018-03-17T16:32:00Z</cp:lastPrinted>
  <dcterms:created xsi:type="dcterms:W3CDTF">2019-02-06T20:09:00Z</dcterms:created>
  <dcterms:modified xsi:type="dcterms:W3CDTF">2019-02-06T20:10:00Z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