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57390" w14:textId="77777777" w:rsidR="00F2394B" w:rsidRPr="003B7F3C" w:rsidRDefault="00F2394B">
      <w:pPr>
        <w:pStyle w:val="Cabealho"/>
        <w:spacing w:line="271" w:lineRule="auto"/>
        <w:ind w:left="420"/>
        <w:rPr>
          <w:rFonts w:ascii="Calibri" w:eastAsia="Calibri" w:hAnsi="Calibri" w:cs="Calibri"/>
          <w:sz w:val="32"/>
          <w:szCs w:val="32"/>
        </w:rPr>
      </w:pPr>
    </w:p>
    <w:p w14:paraId="538F4A21" w14:textId="77777777" w:rsidR="00F2394B" w:rsidRPr="003B7F3C" w:rsidRDefault="00FF2368">
      <w:pPr>
        <w:pStyle w:val="Cabealho"/>
        <w:spacing w:line="271" w:lineRule="auto"/>
        <w:ind w:left="420"/>
        <w:rPr>
          <w:rFonts w:ascii="Calibri" w:eastAsia="Calibri" w:hAnsi="Calibri" w:cs="Calibri"/>
          <w:sz w:val="32"/>
          <w:szCs w:val="32"/>
        </w:rPr>
      </w:pPr>
      <w:r w:rsidRPr="003B7F3C">
        <w:rPr>
          <w:rFonts w:ascii="Calibri" w:hAnsi="Calibri" w:cs="Calibri"/>
          <w:sz w:val="32"/>
          <w:szCs w:val="32"/>
        </w:rPr>
        <w:t>Ensino Médio</w:t>
      </w:r>
    </w:p>
    <w:p w14:paraId="3B1BC6A1" w14:textId="77777777" w:rsidR="00F2394B" w:rsidRPr="003B7F3C" w:rsidRDefault="00FF2368">
      <w:pPr>
        <w:pStyle w:val="Body"/>
        <w:spacing w:before="20" w:line="271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32"/>
          <w:szCs w:val="32"/>
          <w:u w:color="CC0000"/>
        </w:rPr>
      </w:pPr>
      <w:r w:rsidRPr="003B7F3C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A0EA211" wp14:editId="4E6C5D16">
                <wp:simplePos x="0" y="0"/>
                <wp:positionH relativeFrom="column">
                  <wp:posOffset>-3583</wp:posOffset>
                </wp:positionH>
                <wp:positionV relativeFrom="line">
                  <wp:posOffset>472839</wp:posOffset>
                </wp:positionV>
                <wp:extent cx="6586220" cy="12601"/>
                <wp:effectExtent l="0" t="0" r="0" b="0"/>
                <wp:wrapNone/>
                <wp:docPr id="1073741827" name="officeArt object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6220" cy="12601"/>
                        </a:xfrm>
                        <a:prstGeom prst="line">
                          <a:avLst/>
                        </a:prstGeom>
                        <a:noFill/>
                        <a:ln w="9360" cap="flat">
                          <a:solidFill>
                            <a:srgbClr val="C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-0.3pt;margin-top:37.2pt;width:518.6pt;height:1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C00000" opacity="100.0%" weight="0.7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 w:rsidRPr="003B7F3C">
        <w:rPr>
          <w:rFonts w:ascii="Calibri" w:hAnsi="Calibri" w:cs="Calibri"/>
          <w:b/>
          <w:bCs/>
          <w:color w:val="CC0000"/>
          <w:sz w:val="32"/>
          <w:szCs w:val="32"/>
          <w:u w:color="CC0000"/>
        </w:rPr>
        <w:t>Direitos Humanos</w:t>
      </w:r>
    </w:p>
    <w:p w14:paraId="339FE4E2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6A008284" w14:textId="77777777" w:rsidR="00691E74" w:rsidRPr="003B7F3C" w:rsidRDefault="00691E74">
      <w:pPr>
        <w:pStyle w:val="Body"/>
        <w:spacing w:line="360" w:lineRule="auto"/>
        <w:ind w:left="420"/>
        <w:jc w:val="both"/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</w:pPr>
    </w:p>
    <w:p w14:paraId="181C7624" w14:textId="18860F2A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Área do Conhecimento:</w:t>
      </w:r>
    </w:p>
    <w:p w14:paraId="16ECF3D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</w:rPr>
      </w:pPr>
      <w:r w:rsidRPr="003B7F3C">
        <w:rPr>
          <w:rFonts w:ascii="Calibri" w:hAnsi="Calibri" w:cs="Calibri"/>
          <w:lang w:val="pt-BR"/>
        </w:rPr>
        <w:t>Hist</w:t>
      </w:r>
      <w:r w:rsidRPr="003B7F3C">
        <w:rPr>
          <w:rFonts w:ascii="Calibri" w:hAnsi="Calibri" w:cs="Calibri"/>
        </w:rPr>
        <w:t>ó</w:t>
      </w:r>
      <w:r w:rsidRPr="003B7F3C">
        <w:rPr>
          <w:rFonts w:ascii="Calibri" w:hAnsi="Calibri" w:cs="Calibri"/>
          <w:lang w:val="it-IT"/>
        </w:rPr>
        <w:t>ria. Sociologia.</w:t>
      </w:r>
    </w:p>
    <w:p w14:paraId="1B53FBE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hAnsi="Calibri" w:cs="Calibri"/>
          <w:color w:val="CC0000"/>
          <w:u w:color="CC0000"/>
        </w:rPr>
      </w:pPr>
    </w:p>
    <w:p w14:paraId="51BBB513" w14:textId="309BEE00" w:rsidR="00F2394B" w:rsidRPr="003B7F3C" w:rsidRDefault="00FF2368" w:rsidP="00691E74">
      <w:pPr>
        <w:pStyle w:val="Heading2A"/>
        <w:spacing w:before="0" w:after="180"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Competência(s) / Objetivo(s) de Aprendizagem: </w:t>
      </w:r>
    </w:p>
    <w:p w14:paraId="291E7158" w14:textId="77777777" w:rsidR="00F2394B" w:rsidRPr="003B7F3C" w:rsidRDefault="00FF2368">
      <w:pPr>
        <w:pStyle w:val="Body"/>
        <w:numPr>
          <w:ilvl w:val="0"/>
          <w:numId w:val="2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Aprender sobre a diversidade, cultura, igualdade e equidade;</w:t>
      </w:r>
    </w:p>
    <w:p w14:paraId="0FEF15D6" w14:textId="77777777" w:rsidR="00F2394B" w:rsidRPr="003B7F3C" w:rsidRDefault="00FF2368">
      <w:pPr>
        <w:pStyle w:val="Body"/>
        <w:numPr>
          <w:ilvl w:val="0"/>
          <w:numId w:val="2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Conhecer o conceito de direito;</w:t>
      </w:r>
    </w:p>
    <w:p w14:paraId="6225768D" w14:textId="77777777" w:rsidR="00F2394B" w:rsidRPr="003B7F3C" w:rsidRDefault="00FF2368">
      <w:pPr>
        <w:pStyle w:val="Body"/>
        <w:numPr>
          <w:ilvl w:val="0"/>
          <w:numId w:val="2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Historicizar o conceito de direitos humanos;</w:t>
      </w:r>
    </w:p>
    <w:p w14:paraId="5241E7D2" w14:textId="77777777" w:rsidR="00F2394B" w:rsidRPr="003B7F3C" w:rsidRDefault="00FF2368">
      <w:pPr>
        <w:pStyle w:val="Body"/>
        <w:numPr>
          <w:ilvl w:val="0"/>
          <w:numId w:val="2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Saber quais são os direitos humanos.</w:t>
      </w:r>
    </w:p>
    <w:p w14:paraId="45675302" w14:textId="77777777" w:rsidR="00F2394B" w:rsidRPr="003B7F3C" w:rsidRDefault="00F2394B">
      <w:pPr>
        <w:pStyle w:val="Body"/>
        <w:spacing w:line="360" w:lineRule="auto"/>
        <w:ind w:left="420"/>
        <w:rPr>
          <w:rFonts w:ascii="Calibri" w:eastAsia="Calibri" w:hAnsi="Calibri" w:cs="Calibri"/>
        </w:rPr>
      </w:pPr>
    </w:p>
    <w:p w14:paraId="14F4B0DC" w14:textId="77B36098" w:rsidR="00F2394B" w:rsidRPr="003B7F3C" w:rsidRDefault="00FF2368" w:rsidP="003B7F3C">
      <w:pPr>
        <w:pStyle w:val="Heading2A"/>
        <w:spacing w:before="0" w:after="180" w:line="360" w:lineRule="auto"/>
        <w:ind w:left="420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Conteúdos:</w:t>
      </w:r>
    </w:p>
    <w:p w14:paraId="0A31B075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Conceito de Direito;</w:t>
      </w:r>
    </w:p>
    <w:p w14:paraId="2F4B2563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  <w:lang w:val="de-DE"/>
        </w:rPr>
      </w:pPr>
      <w:r w:rsidRPr="003B7F3C">
        <w:rPr>
          <w:rFonts w:ascii="Calibri" w:hAnsi="Calibri" w:cs="Calibri"/>
          <w:lang w:val="de-DE"/>
        </w:rPr>
        <w:t>Revolu</w:t>
      </w:r>
      <w:r w:rsidRPr="003B7F3C">
        <w:rPr>
          <w:rFonts w:ascii="Calibri" w:hAnsi="Calibri" w:cs="Calibri"/>
        </w:rPr>
        <w:t>ções Burguesas e Proletá</w:t>
      </w:r>
      <w:proofErr w:type="spellStart"/>
      <w:r w:rsidRPr="003B7F3C">
        <w:rPr>
          <w:rFonts w:ascii="Calibri" w:hAnsi="Calibri" w:cs="Calibri"/>
          <w:lang w:val="es-ES_tradnl"/>
        </w:rPr>
        <w:t>rias</w:t>
      </w:r>
      <w:proofErr w:type="spellEnd"/>
      <w:r w:rsidRPr="003B7F3C">
        <w:rPr>
          <w:rFonts w:ascii="Calibri" w:hAnsi="Calibri" w:cs="Calibri"/>
          <w:lang w:val="es-ES_tradnl"/>
        </w:rPr>
        <w:t>;</w:t>
      </w:r>
    </w:p>
    <w:p w14:paraId="70E6193C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Segunda Guerra Mundial e o Holocausto;</w:t>
      </w:r>
    </w:p>
    <w:p w14:paraId="4662FD92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Emergência dos movimentos sociais e revoluções internacionais;</w:t>
      </w:r>
    </w:p>
    <w:p w14:paraId="5EA69DBB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Criação da ONU e das Agências de Amparo e desenvolvimento;</w:t>
      </w:r>
    </w:p>
    <w:p w14:paraId="38FE0B04" w14:textId="77777777" w:rsidR="00F2394B" w:rsidRPr="003B7F3C" w:rsidRDefault="00FF2368">
      <w:pPr>
        <w:pStyle w:val="Body"/>
        <w:numPr>
          <w:ilvl w:val="0"/>
          <w:numId w:val="4"/>
        </w:numPr>
        <w:spacing w:after="180" w:line="360" w:lineRule="auto"/>
        <w:jc w:val="both"/>
        <w:rPr>
          <w:rFonts w:ascii="Calibri" w:hAnsi="Calibri" w:cs="Calibri"/>
        </w:rPr>
      </w:pPr>
      <w:r w:rsidRPr="003B7F3C">
        <w:rPr>
          <w:rFonts w:ascii="Calibri" w:hAnsi="Calibri" w:cs="Calibri"/>
        </w:rPr>
        <w:t>Diversidade, respeito, diferença, igualdade e equidade.</w:t>
      </w:r>
    </w:p>
    <w:p w14:paraId="04F96A8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hAnsi="Calibri" w:cs="Calibri"/>
        </w:rPr>
      </w:pPr>
    </w:p>
    <w:p w14:paraId="6F77865E" w14:textId="77777777" w:rsidR="00F2394B" w:rsidRPr="003B7F3C" w:rsidRDefault="00FF2368">
      <w:pPr>
        <w:pStyle w:val="Heading2A"/>
        <w:spacing w:before="0" w:after="180"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Palavras-Chave:</w:t>
      </w:r>
    </w:p>
    <w:p w14:paraId="576AA421" w14:textId="77777777" w:rsidR="00F2394B" w:rsidRPr="003B7F3C" w:rsidRDefault="00FF2368">
      <w:pPr>
        <w:pStyle w:val="Body"/>
        <w:spacing w:after="180" w:line="360" w:lineRule="auto"/>
        <w:ind w:left="420"/>
        <w:jc w:val="both"/>
        <w:rPr>
          <w:rFonts w:ascii="Calibri" w:eastAsia="Calibri" w:hAnsi="Calibri" w:cs="Calibri"/>
        </w:rPr>
      </w:pPr>
      <w:r w:rsidRPr="003B7F3C">
        <w:rPr>
          <w:rFonts w:ascii="Calibri" w:hAnsi="Calibri" w:cs="Calibri"/>
        </w:rPr>
        <w:t>Direito. Direitos Humanos. Revolução Liberal. Revolução Proletária. Segunda Guerra Mundial. Holocausto. Feminismo. Movimento Negro. Democracia. Constituição. Cidadania.</w:t>
      </w:r>
    </w:p>
    <w:p w14:paraId="31277A0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52822C6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Proposta de Trabalho: </w:t>
      </w:r>
    </w:p>
    <w:p w14:paraId="66EF140F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7CE161B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</w:rPr>
      </w:pPr>
      <w:r w:rsidRPr="003B7F3C">
        <w:rPr>
          <w:rFonts w:ascii="Calibri" w:hAnsi="Calibri" w:cs="Calibri"/>
        </w:rPr>
        <w:t>O objetivo desse roteiro é auxiliar nos estudos em casa ou em outro ambiente. Nesse sentido, apresenta um percurso com textos base e algumas propostas de atividades; no final há outros textos que podem ajudar a compreender melhor o tema em questã</w:t>
      </w:r>
      <w:r w:rsidRPr="003B7F3C">
        <w:rPr>
          <w:rFonts w:ascii="Calibri" w:hAnsi="Calibri" w:cs="Calibri"/>
          <w:lang w:val="it-IT"/>
        </w:rPr>
        <w:t>o.</w:t>
      </w:r>
    </w:p>
    <w:p w14:paraId="6D6E49E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</w:rPr>
      </w:pPr>
      <w:r w:rsidRPr="003B7F3C">
        <w:rPr>
          <w:rFonts w:ascii="Calibri" w:hAnsi="Calibri" w:cs="Calibri"/>
        </w:rPr>
        <w:t>Não é necessário realizar todas as etapas ou ler todos os textos, mas as questões norteadoras, bem como as sub-</w:t>
      </w:r>
      <w:r w:rsidRPr="003B7F3C">
        <w:rPr>
          <w:rFonts w:ascii="Calibri" w:hAnsi="Calibri" w:cs="Calibri"/>
          <w:lang w:val="it-IT"/>
        </w:rPr>
        <w:t>quest</w:t>
      </w:r>
      <w:r w:rsidRPr="003B7F3C">
        <w:rPr>
          <w:rFonts w:ascii="Calibri" w:hAnsi="Calibri" w:cs="Calibri"/>
        </w:rPr>
        <w:t>õ</w:t>
      </w:r>
      <w:r w:rsidRPr="003B7F3C">
        <w:rPr>
          <w:rFonts w:ascii="Calibri" w:hAnsi="Calibri" w:cs="Calibri"/>
          <w:lang w:val="es-ES_tradnl"/>
        </w:rPr>
        <w:t xml:space="preserve">es que </w:t>
      </w:r>
      <w:proofErr w:type="spellStart"/>
      <w:r w:rsidRPr="003B7F3C">
        <w:rPr>
          <w:rFonts w:ascii="Calibri" w:hAnsi="Calibri" w:cs="Calibri"/>
          <w:lang w:val="es-ES_tradnl"/>
        </w:rPr>
        <w:t>adv</w:t>
      </w:r>
      <w:proofErr w:type="spellEnd"/>
      <w:r w:rsidRPr="003B7F3C">
        <w:rPr>
          <w:rFonts w:ascii="Calibri" w:hAnsi="Calibri" w:cs="Calibri"/>
        </w:rPr>
        <w:t>ém delas, ajudam na captação do conteúdo inteiro e dos principais conceitos.</w:t>
      </w:r>
    </w:p>
    <w:p w14:paraId="3B16D59A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hAnsi="Calibri" w:cs="Calibri"/>
        </w:rPr>
      </w:pPr>
    </w:p>
    <w:p w14:paraId="760D39F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i/>
          <w:iCs/>
        </w:rPr>
      </w:pPr>
      <w:r w:rsidRPr="003B7F3C">
        <w:rPr>
          <w:rFonts w:ascii="Calibri" w:hAnsi="Calibri" w:cs="Calibri"/>
          <w:i/>
          <w:iCs/>
        </w:rPr>
        <w:t>Leia os textos propostos, sempre buscando as repostas para cada uma das perguntas. Se aparecerem mais dúvidas ao longo da leitura, aproveite para anotar e aumentar ainda mais sua pesquisa. Após as leituras de cada um dos textos, escreva um parágrafo resumindo seu aprendizado.</w:t>
      </w:r>
    </w:p>
    <w:p w14:paraId="74752AA4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i/>
          <w:iCs/>
          <w:color w:val="CC0000"/>
          <w:sz w:val="28"/>
          <w:szCs w:val="28"/>
          <w:u w:color="CC0000"/>
        </w:rPr>
      </w:pPr>
    </w:p>
    <w:p w14:paraId="4DF1D016" w14:textId="77777777" w:rsidR="00F2394B" w:rsidRPr="003B7F3C" w:rsidRDefault="00FF2368">
      <w:pPr>
        <w:pStyle w:val="Body"/>
        <w:keepNext/>
        <w:keepLines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Vídeos Introdutórios:</w:t>
      </w:r>
    </w:p>
    <w:p w14:paraId="50C8B53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3EDD7F1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eastAsia="Calibri" w:hAnsi="Calibri" w:cs="Calibri"/>
        </w:rPr>
      </w:pPr>
      <w:r w:rsidRPr="003B7F3C">
        <w:rPr>
          <w:rFonts w:ascii="Calibri" w:hAnsi="Calibri" w:cs="Calibri"/>
          <w:lang w:val="ru-RU"/>
        </w:rPr>
        <w:t xml:space="preserve">- </w:t>
      </w:r>
      <w:r w:rsidRPr="003B7F3C">
        <w:rPr>
          <w:rFonts w:ascii="Calibri" w:hAnsi="Calibri" w:cs="Calibri"/>
          <w:b/>
          <w:bCs/>
        </w:rPr>
        <w:t>Direitos Humanos: 3 Geraçõ</w:t>
      </w:r>
      <w:r w:rsidRPr="003B7F3C">
        <w:rPr>
          <w:rFonts w:ascii="Calibri" w:hAnsi="Calibri" w:cs="Calibri"/>
          <w:b/>
          <w:bCs/>
          <w:lang w:val="fr-FR"/>
        </w:rPr>
        <w:t xml:space="preserve">es </w:t>
      </w:r>
      <w:r w:rsidRPr="003B7F3C">
        <w:rPr>
          <w:rFonts w:ascii="Calibri" w:hAnsi="Calibri" w:cs="Calibri"/>
          <w:b/>
          <w:bCs/>
        </w:rPr>
        <w:t xml:space="preserve">– </w:t>
      </w:r>
      <w:r w:rsidRPr="003B7F3C">
        <w:rPr>
          <w:rFonts w:ascii="Calibri" w:hAnsi="Calibri" w:cs="Calibri"/>
          <w:lang w:val="pt-BR"/>
        </w:rPr>
        <w:t>Canal Politize!</w:t>
      </w:r>
    </w:p>
    <w:p w14:paraId="526142F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Fonts w:ascii="Calibri" w:hAnsi="Calibri" w:cs="Calibri"/>
          <w:lang w:val="it-IT"/>
        </w:rPr>
        <w:t>Dispon</w:t>
      </w:r>
      <w:r w:rsidRPr="003B7F3C">
        <w:rPr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"https://www.youtube.com/watch?v=E-QVggVFKD0"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https://www.youtube.com/watch?v=E-QVggVFKD0</w:t>
      </w:r>
      <w:r w:rsidRPr="003B7F3C">
        <w:rPr>
          <w:rFonts w:ascii="Calibri" w:hAnsi="Calibri" w:cs="Calibri"/>
        </w:rPr>
        <w:fldChar w:fldCharType="end"/>
      </w:r>
    </w:p>
    <w:p w14:paraId="7853AF2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3D72B9A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- Direitos Sociais, Civis e Políticos – </w:t>
      </w:r>
      <w:r w:rsidRPr="003B7F3C">
        <w:rPr>
          <w:rStyle w:val="None"/>
          <w:rFonts w:ascii="Calibri" w:hAnsi="Calibri" w:cs="Calibri"/>
        </w:rPr>
        <w:t>Canal Brasil Escola</w:t>
      </w:r>
    </w:p>
    <w:p w14:paraId="7548A00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de-DE"/>
        </w:rPr>
        <w:t xml:space="preserve">vel: </w:t>
      </w:r>
      <w:hyperlink r:id="rId7" w:history="1">
        <w:r w:rsidRPr="003B7F3C">
          <w:rPr>
            <w:rStyle w:val="Hyperlink0"/>
            <w:lang w:val="pt-BR"/>
          </w:rPr>
          <w:t>https://www.youtube.com/watch?v=-OR1JCKUoaI</w:t>
        </w:r>
      </w:hyperlink>
    </w:p>
    <w:p w14:paraId="7E2FB8A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07CCD58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1ª Etapa: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Liberdade Individual – A primeira noção de Direitos Humanos na Era Moderna</w:t>
      </w:r>
    </w:p>
    <w:p w14:paraId="5828B904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2D4EBCE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- Revolu</w:t>
      </w:r>
      <w:r w:rsidRPr="003B7F3C">
        <w:rPr>
          <w:rStyle w:val="None"/>
          <w:rFonts w:ascii="Calibri" w:hAnsi="Calibri" w:cs="Calibri"/>
          <w:b/>
          <w:bCs/>
        </w:rPr>
        <w:t>ção Gloriosa (1688), Revoluçã</w:t>
      </w:r>
      <w:r w:rsidRPr="003B7F3C">
        <w:rPr>
          <w:rStyle w:val="None"/>
          <w:rFonts w:ascii="Calibri" w:hAnsi="Calibri" w:cs="Calibri"/>
          <w:b/>
          <w:bCs/>
          <w:lang w:val="it-IT"/>
        </w:rPr>
        <w:t>o Americana (1776)</w:t>
      </w:r>
      <w:r w:rsidRPr="003B7F3C">
        <w:rPr>
          <w:rStyle w:val="None"/>
          <w:rFonts w:ascii="Calibri" w:hAnsi="Calibri" w:cs="Calibri"/>
          <w:b/>
          <w:bCs/>
        </w:rPr>
        <w:t xml:space="preserve">,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>ção Francesa (1789) e Revolução Haitiana (1791)</w:t>
      </w:r>
    </w:p>
    <w:p w14:paraId="40B1935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776ECEB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Leia os textos abaixo:</w:t>
      </w:r>
    </w:p>
    <w:p w14:paraId="70FC44D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8E93B7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SILVA, Daniel Neves.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Gloriosa. </w:t>
      </w:r>
      <w:r w:rsidRPr="003B7F3C">
        <w:rPr>
          <w:rStyle w:val="None"/>
          <w:rFonts w:ascii="Calibri" w:hAnsi="Calibri" w:cs="Calibri"/>
          <w:lang w:val="pt-BR"/>
        </w:rPr>
        <w:t>Site Hist</w:t>
      </w:r>
      <w:r w:rsidRPr="003B7F3C">
        <w:rPr>
          <w:rStyle w:val="None"/>
          <w:rFonts w:ascii="Calibri" w:hAnsi="Calibri" w:cs="Calibri"/>
        </w:rPr>
        <w:t>ória do Mundo.</w:t>
      </w:r>
    </w:p>
    <w:p w14:paraId="469B95A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"https://www.historiadomundo.com.br/idade-moderna/revolucao-gloriosa.htm"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https://www.historiadomundo.com.br/idade-moderna/revolucao-gloriosa.htm</w:t>
      </w:r>
      <w:r w:rsidRPr="003B7F3C">
        <w:rPr>
          <w:rFonts w:ascii="Calibri" w:hAnsi="Calibri" w:cs="Calibri"/>
        </w:rPr>
        <w:fldChar w:fldCharType="end"/>
      </w:r>
    </w:p>
    <w:p w14:paraId="59C91BC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33C9C8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de-DE"/>
        </w:rPr>
        <w:t>FERNANDES, Cl</w:t>
      </w:r>
      <w:r w:rsidRPr="003B7F3C">
        <w:rPr>
          <w:rStyle w:val="None"/>
          <w:rFonts w:ascii="Calibri" w:hAnsi="Calibri" w:cs="Calibri"/>
        </w:rPr>
        <w:t>á</w:t>
      </w:r>
      <w:r w:rsidRPr="003B7F3C">
        <w:rPr>
          <w:rStyle w:val="None"/>
          <w:rFonts w:ascii="Calibri" w:hAnsi="Calibri" w:cs="Calibri"/>
          <w:lang w:val="it-IT"/>
        </w:rPr>
        <w:t xml:space="preserve">udio.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Francesa. </w:t>
      </w:r>
      <w:r w:rsidRPr="003B7F3C">
        <w:rPr>
          <w:rStyle w:val="None"/>
          <w:rFonts w:ascii="Calibri" w:hAnsi="Calibri" w:cs="Calibri"/>
          <w:lang w:val="pt-BR"/>
        </w:rPr>
        <w:t>Site Hist</w:t>
      </w:r>
      <w:r w:rsidRPr="003B7F3C">
        <w:rPr>
          <w:rStyle w:val="None"/>
          <w:rFonts w:ascii="Calibri" w:hAnsi="Calibri" w:cs="Calibri"/>
        </w:rPr>
        <w:t>ória do Mundo.</w:t>
      </w:r>
    </w:p>
    <w:p w14:paraId="174CE59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"https://www.historiadomundo.com.br/idade-moderna/revolucao-francesa.htm"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https://www.historiadomundo.com.br/idade-moderna/revolucao-francesa.htm</w:t>
      </w:r>
      <w:r w:rsidRPr="003B7F3C">
        <w:rPr>
          <w:rFonts w:ascii="Calibri" w:hAnsi="Calibri" w:cs="Calibri"/>
        </w:rPr>
        <w:fldChar w:fldCharType="end"/>
      </w:r>
    </w:p>
    <w:p w14:paraId="7C0FCA4F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04D1225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de-DE"/>
        </w:rPr>
        <w:t>FERNANDES, Cl</w:t>
      </w:r>
      <w:r w:rsidRPr="003B7F3C">
        <w:rPr>
          <w:rStyle w:val="None"/>
          <w:rFonts w:ascii="Calibri" w:hAnsi="Calibri" w:cs="Calibri"/>
        </w:rPr>
        <w:t>á</w:t>
      </w:r>
      <w:r w:rsidRPr="003B7F3C">
        <w:rPr>
          <w:rStyle w:val="None"/>
          <w:rFonts w:ascii="Calibri" w:hAnsi="Calibri" w:cs="Calibri"/>
          <w:lang w:val="it-IT"/>
        </w:rPr>
        <w:t xml:space="preserve">udio.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Americana. </w:t>
      </w:r>
      <w:r w:rsidRPr="003B7F3C">
        <w:rPr>
          <w:rStyle w:val="None"/>
          <w:rFonts w:ascii="Calibri" w:hAnsi="Calibri" w:cs="Calibri"/>
          <w:lang w:val="pt-BR"/>
        </w:rPr>
        <w:t>Site Hist</w:t>
      </w:r>
      <w:r w:rsidRPr="003B7F3C">
        <w:rPr>
          <w:rStyle w:val="None"/>
          <w:rFonts w:ascii="Calibri" w:hAnsi="Calibri" w:cs="Calibri"/>
        </w:rPr>
        <w:t>ória do Mundo.</w:t>
      </w:r>
    </w:p>
    <w:p w14:paraId="661F8EA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"https://www.historiadomundo.com.br/idade-moderna/independencia-dos-eua.htm"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https://www.historiadomundo.com.br/idade-moderna/independencia-dos-eua.htm</w:t>
      </w:r>
      <w:r w:rsidRPr="003B7F3C">
        <w:rPr>
          <w:rFonts w:ascii="Calibri" w:hAnsi="Calibri" w:cs="Calibri"/>
        </w:rPr>
        <w:fldChar w:fldCharType="end"/>
      </w:r>
    </w:p>
    <w:p w14:paraId="63B103E5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8EF56D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SILVA, Daniel Neves.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Haitiana. </w:t>
      </w:r>
      <w:r w:rsidRPr="003B7F3C">
        <w:rPr>
          <w:rStyle w:val="None"/>
          <w:rFonts w:ascii="Calibri" w:hAnsi="Calibri" w:cs="Calibri"/>
        </w:rPr>
        <w:t>Site Mundo Educaçã</w:t>
      </w:r>
      <w:r w:rsidRPr="003B7F3C">
        <w:rPr>
          <w:rStyle w:val="None"/>
          <w:rFonts w:ascii="Calibri" w:hAnsi="Calibri" w:cs="Calibri"/>
          <w:lang w:val="it-IT"/>
        </w:rPr>
        <w:t xml:space="preserve">o. </w:t>
      </w:r>
    </w:p>
    <w:p w14:paraId="30E41AA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"https://mundoeducacao.uol.com.br/historia-america/revolucao-haitiana.htm"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https://mundoeducacao.uol.com.br/historia-america/revolucao-haitiana.htm</w:t>
      </w:r>
      <w:r w:rsidRPr="003B7F3C">
        <w:rPr>
          <w:rFonts w:ascii="Calibri" w:hAnsi="Calibri" w:cs="Calibri"/>
        </w:rPr>
        <w:fldChar w:fldCharType="end"/>
      </w:r>
    </w:p>
    <w:p w14:paraId="39DE4AC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FE6DE2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SANTIAGO, Emerson. </w:t>
      </w:r>
      <w:r w:rsidRPr="003B7F3C">
        <w:rPr>
          <w:rStyle w:val="None"/>
          <w:rFonts w:ascii="Calibri" w:hAnsi="Calibri" w:cs="Calibri"/>
          <w:b/>
          <w:bCs/>
        </w:rPr>
        <w:t>Declaração dos Direitos do Homem e do Cidadã</w:t>
      </w:r>
      <w:r w:rsidRPr="003B7F3C">
        <w:rPr>
          <w:rStyle w:val="None"/>
          <w:rFonts w:ascii="Calibri" w:hAnsi="Calibri" w:cs="Calibri"/>
          <w:b/>
          <w:bCs/>
          <w:lang w:val="it-IT"/>
        </w:rPr>
        <w:t xml:space="preserve">o. </w:t>
      </w:r>
      <w:r w:rsidRPr="003B7F3C">
        <w:rPr>
          <w:rStyle w:val="None"/>
          <w:rFonts w:ascii="Calibri" w:hAnsi="Calibri" w:cs="Calibri"/>
        </w:rPr>
        <w:t xml:space="preserve">Site InfoEscola. </w:t>
      </w:r>
    </w:p>
    <w:p w14:paraId="76E44FC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"https://www.infoescola.com/direito/declaracao-dos-direitos-do-homem-e-do-cidadao/"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https://www.infoescola.com/direito/declaracao-dos-direitos-do-homem-e-do-cidadao/</w:t>
      </w:r>
      <w:r w:rsidRPr="003B7F3C">
        <w:rPr>
          <w:rFonts w:ascii="Calibri" w:hAnsi="Calibri" w:cs="Calibri"/>
        </w:rPr>
        <w:fldChar w:fldCharType="end"/>
      </w:r>
    </w:p>
    <w:p w14:paraId="2FD69E6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5787A5F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t xml:space="preserve">Seguem </w:t>
      </w:r>
      <w:r w:rsidRPr="003B7F3C">
        <w:rPr>
          <w:rStyle w:val="None"/>
          <w:rFonts w:ascii="Calibri" w:hAnsi="Calibri" w:cs="Calibri"/>
          <w:lang w:val="es-ES_tradnl"/>
        </w:rPr>
        <w:t xml:space="preserve">trechos destacados da </w:t>
      </w:r>
      <w:r w:rsidRPr="003B7F3C">
        <w:rPr>
          <w:rStyle w:val="None"/>
          <w:rFonts w:ascii="Calibri" w:hAnsi="Calibri" w:cs="Calibri"/>
        </w:rPr>
        <w:t>“Declaração dos Direitos do Homem e do Cidadão”, redigida pelo Governo Revolucioná</w:t>
      </w:r>
      <w:r w:rsidRPr="003B7F3C">
        <w:rPr>
          <w:rStyle w:val="None"/>
          <w:rFonts w:ascii="Calibri" w:hAnsi="Calibri" w:cs="Calibri"/>
          <w:lang w:val="it-IT"/>
        </w:rPr>
        <w:t>rio ap</w:t>
      </w:r>
      <w:r w:rsidRPr="003B7F3C">
        <w:rPr>
          <w:rStyle w:val="None"/>
          <w:rFonts w:ascii="Calibri" w:hAnsi="Calibri" w:cs="Calibri"/>
        </w:rPr>
        <w:t>ós a Revolução Francesa de 1789:</w:t>
      </w:r>
    </w:p>
    <w:p w14:paraId="09F6D8B0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5DE39740" w14:textId="77777777" w:rsidR="00F2394B" w:rsidRPr="003B7F3C" w:rsidRDefault="00FF2368">
      <w:pPr>
        <w:pStyle w:val="Corpodetex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“Em razão disto, a Assembléia Nacional reconhece e declara, na presença e sob a égide do Ser Supremo, os seguintes direitos do homem e do cidadão:</w:t>
      </w:r>
    </w:p>
    <w:p w14:paraId="7F2E5EBE" w14:textId="77777777" w:rsidR="00F2394B" w:rsidRPr="003B7F3C" w:rsidRDefault="00FF2368">
      <w:pPr>
        <w:pStyle w:val="Corpodetex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Art. 1º. </w:t>
      </w:r>
      <w:r w:rsidRPr="003B7F3C">
        <w:rPr>
          <w:rStyle w:val="None"/>
          <w:rFonts w:ascii="Calibri" w:hAnsi="Calibri" w:cs="Calibri"/>
        </w:rPr>
        <w:t>Os homens nascem e são livres e iguais em direitos. As distinções sociais só podem fundamentar-se na utilidade comum.</w:t>
      </w:r>
    </w:p>
    <w:p w14:paraId="30F59FD4" w14:textId="77777777" w:rsidR="00F2394B" w:rsidRPr="003B7F3C" w:rsidRDefault="00FF2368">
      <w:pPr>
        <w:pStyle w:val="Corpodetex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Art. 2º. </w:t>
      </w:r>
      <w:r w:rsidRPr="003B7F3C">
        <w:rPr>
          <w:rStyle w:val="None"/>
          <w:rFonts w:ascii="Calibri" w:hAnsi="Calibri" w:cs="Calibri"/>
        </w:rPr>
        <w:t>A finalidade de toda associação política é a conservação dos direitos naturais e imprescritíveis do homem. Esses direitos são a liberdade, a propriedade a segurança e a resistência à opressão.</w:t>
      </w:r>
    </w:p>
    <w:p w14:paraId="10A213CB" w14:textId="465396DA" w:rsidR="003B7F3C" w:rsidRDefault="00FF2368" w:rsidP="003B7F3C">
      <w:pPr>
        <w:pStyle w:val="Corpodetexto"/>
        <w:ind w:left="420"/>
        <w:jc w:val="both"/>
        <w:rPr>
          <w:rStyle w:val="None"/>
          <w:rFonts w:ascii="Calibri" w:hAnsi="Calibri" w:cs="Calibri"/>
        </w:rPr>
      </w:pPr>
      <w:r w:rsidRPr="003B7F3C">
        <w:rPr>
          <w:rStyle w:val="None"/>
          <w:rFonts w:ascii="Calibri" w:hAnsi="Calibri" w:cs="Calibri"/>
        </w:rPr>
        <w:t>(...)</w:t>
      </w:r>
    </w:p>
    <w:p w14:paraId="0FCEFA1F" w14:textId="125E3156" w:rsidR="003B7F3C" w:rsidRDefault="003B7F3C" w:rsidP="003B7F3C">
      <w:pPr>
        <w:pStyle w:val="Corpodetexto"/>
        <w:ind w:left="420"/>
        <w:jc w:val="both"/>
        <w:rPr>
          <w:rStyle w:val="None"/>
          <w:rFonts w:ascii="Calibri" w:hAnsi="Calibri" w:cs="Calibri"/>
        </w:rPr>
      </w:pPr>
    </w:p>
    <w:p w14:paraId="42975AF4" w14:textId="43890AA6" w:rsidR="003B7F3C" w:rsidRDefault="003B7F3C" w:rsidP="003B7F3C">
      <w:pPr>
        <w:pStyle w:val="Corpodetexto"/>
        <w:ind w:left="420"/>
        <w:jc w:val="both"/>
        <w:rPr>
          <w:rStyle w:val="None"/>
          <w:rFonts w:ascii="Calibri" w:hAnsi="Calibri" w:cs="Calibri"/>
        </w:rPr>
      </w:pPr>
    </w:p>
    <w:p w14:paraId="7B6A4B22" w14:textId="37D14679" w:rsidR="003B7F3C" w:rsidRDefault="003B7F3C" w:rsidP="003B7F3C">
      <w:pPr>
        <w:pStyle w:val="Corpodetexto"/>
        <w:ind w:left="420"/>
        <w:jc w:val="both"/>
        <w:rPr>
          <w:rStyle w:val="None"/>
          <w:rFonts w:ascii="Calibri" w:hAnsi="Calibri" w:cs="Calibri"/>
        </w:rPr>
      </w:pPr>
    </w:p>
    <w:p w14:paraId="728951D1" w14:textId="1914B22B" w:rsidR="003B7F3C" w:rsidRDefault="003B7F3C" w:rsidP="003B7F3C">
      <w:pPr>
        <w:pStyle w:val="Corpodetexto"/>
        <w:ind w:left="420"/>
        <w:jc w:val="both"/>
        <w:rPr>
          <w:rStyle w:val="None"/>
          <w:rFonts w:ascii="Calibri" w:hAnsi="Calibri" w:cs="Calibri"/>
        </w:rPr>
      </w:pPr>
    </w:p>
    <w:p w14:paraId="4A03DD2F" w14:textId="77777777" w:rsidR="003B7F3C" w:rsidRPr="003B7F3C" w:rsidRDefault="003B7F3C" w:rsidP="003B7F3C">
      <w:pPr>
        <w:pStyle w:val="Corpodetexto"/>
        <w:ind w:left="420"/>
        <w:jc w:val="both"/>
        <w:rPr>
          <w:rFonts w:ascii="Calibri" w:hAnsi="Calibri" w:cs="Calibri"/>
        </w:rPr>
      </w:pPr>
    </w:p>
    <w:p w14:paraId="7DB89268" w14:textId="77777777" w:rsidR="00F2394B" w:rsidRPr="003B7F3C" w:rsidRDefault="00FF2368">
      <w:pPr>
        <w:pStyle w:val="Corpodetex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Art. 6º. </w:t>
      </w:r>
      <w:r w:rsidRPr="003B7F3C">
        <w:rPr>
          <w:rStyle w:val="None"/>
          <w:rFonts w:ascii="Calibri" w:hAnsi="Calibri" w:cs="Calibri"/>
        </w:rPr>
        <w:t>A lei é a expressão da vontade geral. Todos os cidadãos têm o direito de concorrer, pessoalmente ou através de mandatários, para a sua formação. Ela deve ser a mesma para todos, seja para proteger, seja para punir. Todos os cidadãos são iguais a seus olhos e igualmente admissíveis a todas as dignidades, lugares e empregos públicos, segundo a sua capacidade e sem outra distinção</w:t>
      </w:r>
      <w:r w:rsidRPr="003B7F3C">
        <w:rPr>
          <w:rStyle w:val="None"/>
          <w:rFonts w:ascii="Calibri" w:hAnsi="Calibri" w:cs="Calibri"/>
          <w:b/>
          <w:bCs/>
        </w:rPr>
        <w:t xml:space="preserve"> </w:t>
      </w:r>
      <w:r w:rsidRPr="003B7F3C">
        <w:rPr>
          <w:rStyle w:val="None"/>
          <w:rFonts w:ascii="Calibri" w:hAnsi="Calibri" w:cs="Calibri"/>
        </w:rPr>
        <w:t>que não seja a das suas virtudes e dos seus talentos”.</w:t>
      </w:r>
    </w:p>
    <w:p w14:paraId="2CD5933F" w14:textId="77777777" w:rsidR="00F2394B" w:rsidRPr="003B7F3C" w:rsidRDefault="00F2394B">
      <w:pPr>
        <w:pStyle w:val="Corpodetexto"/>
        <w:ind w:left="420"/>
        <w:jc w:val="both"/>
        <w:rPr>
          <w:rStyle w:val="None"/>
          <w:rFonts w:ascii="Calibri" w:eastAsia="Calibri" w:hAnsi="Calibri" w:cs="Calibri"/>
        </w:rPr>
      </w:pPr>
    </w:p>
    <w:p w14:paraId="187EAE48" w14:textId="7686F7C5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Disponível na íntegra em: </w:t>
      </w:r>
      <w:hyperlink r:id="rId8" w:history="1">
        <w:r w:rsidR="003B7F3C" w:rsidRPr="00592F90">
          <w:rPr>
            <w:rStyle w:val="Hyperlink"/>
            <w:rFonts w:ascii="Calibri" w:eastAsia="Calibri" w:hAnsi="Calibri" w:cs="Calibri"/>
          </w:rPr>
          <w:t>http://www.direitoshumanos.usp.br/</w:t>
        </w:r>
        <w:r w:rsidR="003B7F3C" w:rsidRPr="00592F90">
          <w:rPr>
            <w:rStyle w:val="Hyperlink"/>
            <w:rFonts w:ascii="Calibri" w:eastAsia="Calibri" w:hAnsi="Calibri" w:cs="Calibri"/>
          </w:rPr>
          <w:t>i</w:t>
        </w:r>
        <w:r w:rsidR="003B7F3C" w:rsidRPr="00592F90">
          <w:rPr>
            <w:rStyle w:val="Hyperlink"/>
            <w:rFonts w:ascii="Calibri" w:eastAsia="Calibri" w:hAnsi="Calibri" w:cs="Calibri"/>
          </w:rPr>
          <w:t>ndex.php/Documentos-anteriores-%C3%A0-cria%C3%A7%C3%A3o-da-Sociedade-das-Na%C3%A7%C3%B5es-at%C3%A9-1919/declaracao-de-direitos-do-homem-e-do-cidadao-1789.html</w:t>
        </w:r>
      </w:hyperlink>
      <w:r w:rsidR="003B7F3C">
        <w:rPr>
          <w:rStyle w:val="Hyperlink0"/>
        </w:rPr>
        <w:t xml:space="preserve"> </w:t>
      </w:r>
    </w:p>
    <w:p w14:paraId="4EF0C431" w14:textId="77777777" w:rsidR="00F2394B" w:rsidRPr="003B7F3C" w:rsidRDefault="00F2394B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05A362F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1) </w:t>
      </w:r>
      <w:r w:rsidRPr="003B7F3C">
        <w:rPr>
          <w:rStyle w:val="None"/>
          <w:rFonts w:ascii="Calibri" w:hAnsi="Calibri" w:cs="Calibri"/>
          <w:lang w:val="pt-BR"/>
        </w:rPr>
        <w:t>Exerc</w:t>
      </w:r>
      <w:r w:rsidRPr="003B7F3C">
        <w:rPr>
          <w:rStyle w:val="None"/>
          <w:rFonts w:ascii="Calibri" w:hAnsi="Calibri" w:cs="Calibri"/>
        </w:rPr>
        <w:t>ício de fichamento e síntese:</w:t>
      </w:r>
    </w:p>
    <w:p w14:paraId="68179AE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Nos textos acima, destaque as seguintes informaçõ</w:t>
      </w:r>
      <w:r w:rsidRPr="003B7F3C">
        <w:rPr>
          <w:rStyle w:val="None"/>
          <w:rFonts w:ascii="Calibri" w:hAnsi="Calibri" w:cs="Calibri"/>
          <w:lang w:val="pt-BR"/>
        </w:rPr>
        <w:t>es:</w:t>
      </w:r>
    </w:p>
    <w:p w14:paraId="6C9E8A9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937108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a) </w:t>
      </w:r>
      <w:r w:rsidRPr="003B7F3C">
        <w:rPr>
          <w:rStyle w:val="None"/>
          <w:rFonts w:ascii="Calibri" w:hAnsi="Calibri" w:cs="Calibri"/>
        </w:rPr>
        <w:t>Contra o que lutaram as Revoluçõ</w:t>
      </w:r>
      <w:r w:rsidRPr="003B7F3C">
        <w:rPr>
          <w:rStyle w:val="None"/>
          <w:rFonts w:ascii="Calibri" w:hAnsi="Calibri" w:cs="Calibri"/>
          <w:lang w:val="it-IT"/>
        </w:rPr>
        <w:t>es Gloriosa e Francesa?</w:t>
      </w:r>
    </w:p>
    <w:p w14:paraId="7080FC4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b) </w:t>
      </w:r>
      <w:r w:rsidRPr="003B7F3C">
        <w:rPr>
          <w:rStyle w:val="None"/>
          <w:rFonts w:ascii="Calibri" w:hAnsi="Calibri" w:cs="Calibri"/>
        </w:rPr>
        <w:t>Por qual razão se levantaram os colonos nos Estados Unidos e os escravizados no Haiti?</w:t>
      </w:r>
    </w:p>
    <w:p w14:paraId="1F5C153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c) </w:t>
      </w:r>
      <w:r w:rsidRPr="003B7F3C">
        <w:rPr>
          <w:rStyle w:val="None"/>
          <w:rFonts w:ascii="Calibri" w:hAnsi="Calibri" w:cs="Calibri"/>
        </w:rPr>
        <w:t>Qual a noção de liberdade que havia nesse momento na Inglaterra? Qual o grupo contemplado pelo parlamento?</w:t>
      </w:r>
    </w:p>
    <w:p w14:paraId="2AA62FD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d) </w:t>
      </w:r>
      <w:r w:rsidRPr="003B7F3C">
        <w:rPr>
          <w:rStyle w:val="None"/>
          <w:rFonts w:ascii="Calibri" w:hAnsi="Calibri" w:cs="Calibri"/>
          <w:lang w:val="fr-FR"/>
        </w:rPr>
        <w:t>Na Fran</w:t>
      </w:r>
      <w:r w:rsidRPr="003B7F3C">
        <w:rPr>
          <w:rStyle w:val="None"/>
          <w:rFonts w:ascii="Calibri" w:hAnsi="Calibri" w:cs="Calibri"/>
        </w:rPr>
        <w:t>ça e nos Estados Unidos o grupo era outro, há um intervalo de quase cem anos entre um e outro. Qual grupo era esse?</w:t>
      </w:r>
    </w:p>
    <w:p w14:paraId="44868E5E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e) </w:t>
      </w:r>
      <w:r w:rsidRPr="003B7F3C">
        <w:rPr>
          <w:rStyle w:val="None"/>
          <w:rFonts w:ascii="Calibri" w:hAnsi="Calibri" w:cs="Calibri"/>
        </w:rPr>
        <w:t>No Haiti, pelo o que se levantaram os escravizados?</w:t>
      </w:r>
    </w:p>
    <w:p w14:paraId="7910939F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0BFC350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2) </w:t>
      </w:r>
      <w:r w:rsidRPr="003B7F3C">
        <w:rPr>
          <w:rStyle w:val="None"/>
          <w:rFonts w:ascii="Calibri" w:hAnsi="Calibri" w:cs="Calibri"/>
          <w:lang w:val="pt-BR"/>
        </w:rPr>
        <w:t>Responda</w:t>
      </w:r>
      <w:r w:rsidRPr="003B7F3C">
        <w:rPr>
          <w:rStyle w:val="None"/>
          <w:rFonts w:ascii="Calibri" w:hAnsi="Calibri" w:cs="Calibri"/>
        </w:rPr>
        <w:t xml:space="preserve"> à pergunta abaixo com um texto de 10 a 20 linhas:</w:t>
      </w:r>
    </w:p>
    <w:p w14:paraId="658BD19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3FF5867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</w:rPr>
        <w:tab/>
        <w:t>Apesar de se configurarem processos diferentes,</w:t>
      </w:r>
      <w:r w:rsidRPr="003B7F3C">
        <w:rPr>
          <w:rStyle w:val="None"/>
          <w:rFonts w:ascii="Calibri" w:hAnsi="Calibri" w:cs="Calibri"/>
        </w:rPr>
        <w:t xml:space="preserve"> com grupos diferentes em dois continentes e com demandas não necessariamente iguais, por que os quatro processos estão inseridos no âmbito do direito à liberdade individual? Qual a principal liberdade pela qual se levantavam? Nesse caso, qual o papel do Estado em garantir esses direitos?</w:t>
      </w:r>
    </w:p>
    <w:p w14:paraId="49339A68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5BB75D33" w14:textId="4EF290CF" w:rsidR="00F2394B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4AAA3029" w14:textId="7E06825C" w:rsidR="003B7F3C" w:rsidRDefault="003B7F3C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5AC41216" w14:textId="77777777" w:rsidR="003B7F3C" w:rsidRPr="003B7F3C" w:rsidRDefault="003B7F3C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247F4A1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2ª Etapa: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Igualdade e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  <w:lang w:val="it-IT"/>
        </w:rPr>
        <w:t>con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ô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  <w:lang w:val="it-IT"/>
        </w:rPr>
        <w:t xml:space="preserve">mica,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social e de condiçõ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  <w:lang w:val="es-ES_tradnl"/>
        </w:rPr>
        <w:t>es de vida</w:t>
      </w:r>
    </w:p>
    <w:p w14:paraId="42492E2A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0C7CDFB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- Revolu</w:t>
      </w:r>
      <w:r w:rsidRPr="003B7F3C">
        <w:rPr>
          <w:rStyle w:val="None"/>
          <w:rFonts w:ascii="Calibri" w:hAnsi="Calibri" w:cs="Calibri"/>
          <w:b/>
          <w:bCs/>
        </w:rPr>
        <w:t>ção Mexicana (1917), Revoluçã</w:t>
      </w:r>
      <w:r w:rsidRPr="003B7F3C">
        <w:rPr>
          <w:rStyle w:val="None"/>
          <w:rFonts w:ascii="Calibri" w:hAnsi="Calibri" w:cs="Calibri"/>
          <w:b/>
          <w:bCs/>
          <w:lang w:val="it-IT"/>
        </w:rPr>
        <w:t>o Russa (1917) e Rep</w:t>
      </w:r>
      <w:r w:rsidRPr="003B7F3C">
        <w:rPr>
          <w:rStyle w:val="None"/>
          <w:rFonts w:ascii="Calibri" w:hAnsi="Calibri" w:cs="Calibri"/>
          <w:b/>
          <w:bCs/>
        </w:rPr>
        <w:t>ública de Weimar (1919)</w:t>
      </w:r>
    </w:p>
    <w:p w14:paraId="2DA057BD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7B52ADB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SOUSA, Rainer.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Mexicana. </w:t>
      </w:r>
      <w:r w:rsidRPr="003B7F3C">
        <w:rPr>
          <w:rStyle w:val="None"/>
          <w:rFonts w:ascii="Calibri" w:hAnsi="Calibri" w:cs="Calibri"/>
        </w:rPr>
        <w:t xml:space="preserve">Site Brasil Escola. </w:t>
      </w:r>
    </w:p>
    <w:p w14:paraId="2DDF77A9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"https://brasilescola.uol.com.br/historiag/revolucao-mexina.htm"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https://brasilescola.uol.com.br/historiag/revolucao-mexina.htm</w:t>
      </w:r>
      <w:r w:rsidRPr="003B7F3C">
        <w:rPr>
          <w:rFonts w:ascii="Calibri" w:hAnsi="Calibri" w:cs="Calibri"/>
        </w:rPr>
        <w:fldChar w:fldCharType="end"/>
      </w:r>
    </w:p>
    <w:p w14:paraId="70FE6622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6AA11B1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FERNANDES, Claudio. </w:t>
      </w: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>çã</w:t>
      </w:r>
      <w:r w:rsidRPr="003B7F3C">
        <w:rPr>
          <w:rStyle w:val="None"/>
          <w:rFonts w:ascii="Calibri" w:hAnsi="Calibri" w:cs="Calibri"/>
          <w:b/>
          <w:bCs/>
          <w:lang w:val="it-IT"/>
        </w:rPr>
        <w:t xml:space="preserve">o Russa. </w:t>
      </w:r>
      <w:r w:rsidRPr="003B7F3C">
        <w:rPr>
          <w:rStyle w:val="None"/>
          <w:rFonts w:ascii="Calibri" w:hAnsi="Calibri" w:cs="Calibri"/>
        </w:rPr>
        <w:t xml:space="preserve">Site Brasil Escola. </w:t>
      </w:r>
    </w:p>
    <w:p w14:paraId="41991B3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"https://brasilescola.uol.com.br/historiag/revolucao-russa.htm"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it-IT"/>
        </w:rPr>
        <w:t>https://brasilescola.uol.com.br/historiag/revolucao-russa.htm</w:t>
      </w:r>
      <w:r w:rsidRPr="003B7F3C">
        <w:rPr>
          <w:rFonts w:ascii="Calibri" w:hAnsi="Calibri" w:cs="Calibri"/>
        </w:rPr>
        <w:fldChar w:fldCharType="end"/>
      </w:r>
    </w:p>
    <w:p w14:paraId="29B51ED6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246CD12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FERNANDES, Claudio. </w:t>
      </w:r>
      <w:r w:rsidRPr="003B7F3C">
        <w:rPr>
          <w:rStyle w:val="None"/>
          <w:rFonts w:ascii="Calibri" w:hAnsi="Calibri" w:cs="Calibri"/>
          <w:b/>
          <w:bCs/>
        </w:rPr>
        <w:t xml:space="preserve">República de Weimer. </w:t>
      </w:r>
      <w:r w:rsidRPr="003B7F3C">
        <w:rPr>
          <w:rStyle w:val="None"/>
          <w:rFonts w:ascii="Calibri" w:hAnsi="Calibri" w:cs="Calibri"/>
        </w:rPr>
        <w:t>Site Mundo Educaçã</w:t>
      </w:r>
      <w:r w:rsidRPr="003B7F3C">
        <w:rPr>
          <w:rStyle w:val="None"/>
          <w:rFonts w:ascii="Calibri" w:hAnsi="Calibri" w:cs="Calibri"/>
          <w:lang w:val="it-IT"/>
        </w:rPr>
        <w:t xml:space="preserve">o. </w:t>
      </w:r>
    </w:p>
    <w:p w14:paraId="7D9FD393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"https://mundoeducacao.uol.com.br/historiageral/republica-weimar.htm"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https://mundoeducacao.uol.com.br/historiageral/republica-weimar.htm</w:t>
      </w:r>
      <w:r w:rsidRPr="003B7F3C">
        <w:rPr>
          <w:rFonts w:ascii="Calibri" w:hAnsi="Calibri" w:cs="Calibri"/>
        </w:rPr>
        <w:fldChar w:fldCharType="end"/>
      </w:r>
    </w:p>
    <w:p w14:paraId="7784A084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360EDA5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Leia també</w:t>
      </w:r>
      <w:r w:rsidRPr="003B7F3C">
        <w:rPr>
          <w:rStyle w:val="None"/>
          <w:rFonts w:ascii="Calibri" w:hAnsi="Calibri" w:cs="Calibri"/>
          <w:lang w:val="es-ES_tradnl"/>
        </w:rPr>
        <w:t xml:space="preserve">m trechos da </w:t>
      </w:r>
      <w:r w:rsidRPr="003B7F3C">
        <w:rPr>
          <w:rStyle w:val="None"/>
          <w:rFonts w:ascii="Calibri" w:hAnsi="Calibri" w:cs="Calibri"/>
        </w:rPr>
        <w:t>“Declaração do Povo Trabalhador e Explorado” - Governo Revolucionário da Rú</w:t>
      </w:r>
      <w:r w:rsidRPr="003B7F3C">
        <w:rPr>
          <w:rStyle w:val="None"/>
          <w:rFonts w:ascii="Calibri" w:hAnsi="Calibri" w:cs="Calibri"/>
          <w:lang w:val="it-IT"/>
        </w:rPr>
        <w:t>ssia - 1918</w:t>
      </w:r>
      <w:r w:rsidRPr="003B7F3C">
        <w:rPr>
          <w:rStyle w:val="None"/>
          <w:rFonts w:ascii="Calibri" w:hAnsi="Calibri" w:cs="Calibri"/>
        </w:rPr>
        <w:t>.</w:t>
      </w:r>
    </w:p>
    <w:p w14:paraId="72DC3012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042D2046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“Visando principalmente a suprimir toda exploração do homem pelo homem, a abolir completamente a divisão da sociedade em classes, a esmagar implacavelmente todos os exploradores, a instalar a organização socialista da sociedade e a fazer triunfar o socialismo em todos os países, o III Congresso Pan-Russo dos Sovietes dos Deputados Operários, Soldados e Camponeses decide o seguinte:</w:t>
      </w:r>
    </w:p>
    <w:p w14:paraId="523BC91D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(...)</w:t>
      </w:r>
    </w:p>
    <w:p w14:paraId="5A9F3367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>Capítulo II:</w:t>
      </w:r>
    </w:p>
    <w:p w14:paraId="2883D667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1.º A fim de se realizar a socialização do solo, fica extinta a propriedade privada da terra; todas as terras passam a ser patrimônio nacional e são confiadas aos trabalhadores sem nenhuma espécie de reembolso, na base de uma repartição igualitária em usufruto.</w:t>
      </w:r>
    </w:p>
    <w:p w14:paraId="64C4FB0B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As florestas, o subsolo, e as águas que tenham importância nacional, todo o gado e todas as alfaias, assim como todos os domínios e todas as empresas agrícolas-modelo, passam a ser propriedade nacional.</w:t>
      </w:r>
    </w:p>
    <w:p w14:paraId="61986ADC" w14:textId="77777777" w:rsidR="003B7F3C" w:rsidRDefault="003B7F3C">
      <w:pPr>
        <w:pStyle w:val="Corpodetexto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054C2B4F" w14:textId="77777777" w:rsidR="003B7F3C" w:rsidRDefault="003B7F3C">
      <w:pPr>
        <w:pStyle w:val="Corpodetexto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73DFB5BA" w14:textId="2F48575C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2.º Como primeiro passo para a transferência completa das fábricas, das usinas, das minas, dos caminhos de ferro e de outros meios de produção e de transporte para a propriedade da República Operária e Camponesa dos Sovietes, o Congresso ratifica a lei soviética sobre a administração operária e sobre o Conselho Superior da Economia Nacional, com a finalidade de assegurar o poder dos trabalhadores sobre os exploradores.</w:t>
      </w:r>
    </w:p>
    <w:p w14:paraId="684B8D84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(...)</w:t>
      </w:r>
    </w:p>
    <w:p w14:paraId="3580DEFD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5.º A fim de assegurar a plenitude do poder das massas operárias e de afastar qualquer possibilidade de restauração do poder dos exploradores, o Congresso decreta o armamento dos trabalhadores, a formação de um exército vermelho socialista dos operários e camponeses e o desarmamento total das classes dominantes.</w:t>
      </w:r>
    </w:p>
    <w:p w14:paraId="2BF7682D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(…)</w:t>
      </w:r>
    </w:p>
    <w:p w14:paraId="4D645F23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>Capítulo III</w:t>
      </w:r>
    </w:p>
    <w:p w14:paraId="1EA2A4EC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>1.</w:t>
      </w:r>
      <w:r w:rsidRPr="003B7F3C">
        <w:rPr>
          <w:rStyle w:val="None"/>
          <w:rFonts w:ascii="Calibri" w:hAnsi="Calibri" w:cs="Calibri"/>
        </w:rPr>
        <w:t xml:space="preserve"> Exprimindo sua decisão inabalável de livrar a humanidade do jugo do capital financeiro e do imperialismo que empaparam o valo de sangue durante esta guerra, de todas a mais criminosa, o III Congresso dos Sovietes associa-se inteiramente à política praticada pelo poder dos Sovietes relativamente à ruptura dos tratados secretos, à organização da maior confraternização possível com os operários e os camponeses dos exércitos atualmente em guerra e à obtenção, custe o que custar, por meio de medidas revolucionárias, de uma paz democrática dos trabalhadores, paz sem anexações nem reparações, fundada na livre disposição dos povos”.</w:t>
      </w:r>
    </w:p>
    <w:p w14:paraId="609DB817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</w:rPr>
        <w:t>(…)</w:t>
      </w:r>
    </w:p>
    <w:p w14:paraId="1DAC39B4" w14:textId="77777777" w:rsidR="00F2394B" w:rsidRPr="003B7F3C" w:rsidRDefault="00FF2368">
      <w:pPr>
        <w:pStyle w:val="Corpodetexto"/>
        <w:spacing w:line="360" w:lineRule="au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</w:rPr>
        <w:t>Disponível em: http://www.direitoshumanos.usp.br/index.php/Documentos-anteriores-%C3%A0-cria%C3%A7%C3%A3o-da-Sociedade-das-Na%C3%A7%C3%B5es-at%C3%A9-1919/declaracao-dos-direitos-do-povo-trabalhador-e-explorado-1918.html</w:t>
      </w:r>
    </w:p>
    <w:p w14:paraId="732E5EB7" w14:textId="77777777" w:rsidR="00F2394B" w:rsidRPr="003B7F3C" w:rsidRDefault="00F2394B">
      <w:pPr>
        <w:pStyle w:val="Corpodetexto"/>
        <w:ind w:left="420"/>
        <w:jc w:val="both"/>
        <w:rPr>
          <w:rStyle w:val="None"/>
          <w:rFonts w:ascii="Calibri" w:eastAsia="Calibri" w:hAnsi="Calibri" w:cs="Calibri"/>
        </w:rPr>
      </w:pPr>
    </w:p>
    <w:p w14:paraId="54F498C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1) </w:t>
      </w:r>
      <w:r w:rsidRPr="003B7F3C">
        <w:rPr>
          <w:rStyle w:val="None"/>
          <w:rFonts w:ascii="Calibri" w:hAnsi="Calibri" w:cs="Calibri"/>
          <w:lang w:val="pt-BR"/>
        </w:rPr>
        <w:t>Exerc</w:t>
      </w:r>
      <w:r w:rsidRPr="003B7F3C">
        <w:rPr>
          <w:rStyle w:val="None"/>
          <w:rFonts w:ascii="Calibri" w:hAnsi="Calibri" w:cs="Calibri"/>
        </w:rPr>
        <w:t>ício de reflexão conceitual</w:t>
      </w:r>
    </w:p>
    <w:p w14:paraId="4694EAC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t>Comparando com as leituras anteriores, leia os textos acima e reflita (as respostas devem estar no próprio texto):</w:t>
      </w:r>
    </w:p>
    <w:p w14:paraId="59FF6C6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36EF317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a) </w:t>
      </w:r>
      <w:r w:rsidRPr="003B7F3C">
        <w:rPr>
          <w:rStyle w:val="None"/>
          <w:rFonts w:ascii="Calibri" w:hAnsi="Calibri" w:cs="Calibri"/>
        </w:rPr>
        <w:t>Quem são os principais agentes dos processos anteriores? E nesses três casos acima? Qual a diferenç</w:t>
      </w:r>
      <w:r w:rsidRPr="003B7F3C">
        <w:rPr>
          <w:rStyle w:val="None"/>
          <w:rFonts w:ascii="Calibri" w:hAnsi="Calibri" w:cs="Calibri"/>
          <w:lang w:val="zh-TW" w:eastAsia="zh-TW"/>
        </w:rPr>
        <w:t>a?</w:t>
      </w:r>
    </w:p>
    <w:p w14:paraId="11489D7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b) </w:t>
      </w:r>
      <w:r w:rsidRPr="003B7F3C">
        <w:rPr>
          <w:rStyle w:val="None"/>
          <w:rFonts w:ascii="Calibri" w:hAnsi="Calibri" w:cs="Calibri"/>
        </w:rPr>
        <w:t>Como essa diferença se reflete na forma como enxergam o direito? Quais são suas principais exigê</w:t>
      </w:r>
      <w:proofErr w:type="spellStart"/>
      <w:r w:rsidRPr="003B7F3C">
        <w:rPr>
          <w:rStyle w:val="None"/>
          <w:rFonts w:ascii="Calibri" w:hAnsi="Calibri" w:cs="Calibri"/>
          <w:lang w:val="es-ES_tradnl"/>
        </w:rPr>
        <w:t>ncias</w:t>
      </w:r>
      <w:proofErr w:type="spellEnd"/>
      <w:r w:rsidRPr="003B7F3C">
        <w:rPr>
          <w:rStyle w:val="None"/>
          <w:rFonts w:ascii="Calibri" w:hAnsi="Calibri" w:cs="Calibri"/>
          <w:lang w:val="es-ES_tradnl"/>
        </w:rPr>
        <w:t>?</w:t>
      </w:r>
    </w:p>
    <w:p w14:paraId="29CD707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c) </w:t>
      </w:r>
      <w:r w:rsidRPr="003B7F3C">
        <w:rPr>
          <w:rStyle w:val="None"/>
          <w:rFonts w:ascii="Calibri" w:hAnsi="Calibri" w:cs="Calibri"/>
        </w:rPr>
        <w:t>Na sua opinião, o papel do Estado nesse caso é ativo ou negativo em relação à manutenção do direito?</w:t>
      </w:r>
    </w:p>
    <w:p w14:paraId="495F57D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69B9ED8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2) </w:t>
      </w:r>
      <w:r w:rsidRPr="003B7F3C">
        <w:rPr>
          <w:rStyle w:val="None"/>
          <w:rFonts w:ascii="Calibri" w:hAnsi="Calibri" w:cs="Calibri"/>
        </w:rPr>
        <w:t xml:space="preserve">Baseando-se nos textos lidos, escreva com suas palavras - entre 10 e 20 linhas: </w:t>
      </w:r>
    </w:p>
    <w:p w14:paraId="1CDA621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t>Por que, apesar de muito diferentes, os processos de Revoluções Burguesas e de Revoluçõ</w:t>
      </w:r>
      <w:r w:rsidRPr="003B7F3C">
        <w:rPr>
          <w:rStyle w:val="None"/>
          <w:rFonts w:ascii="Calibri" w:hAnsi="Calibri" w:cs="Calibri"/>
          <w:lang w:val="de-DE"/>
        </w:rPr>
        <w:t>es Prolet</w:t>
      </w:r>
      <w:r w:rsidRPr="003B7F3C">
        <w:rPr>
          <w:rStyle w:val="None"/>
          <w:rFonts w:ascii="Calibri" w:hAnsi="Calibri" w:cs="Calibri"/>
        </w:rPr>
        <w:t>árias são formadores da ideia de direito humano? O que aproxima os dois grupos?</w:t>
      </w:r>
    </w:p>
    <w:p w14:paraId="00F28EA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7456BB1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3ª Etapa: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Fraternidade entre os povos – A Declaração Universal dos Direitos Humanos (1948)</w:t>
      </w:r>
    </w:p>
    <w:p w14:paraId="3E550E58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60141E0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>Como se formou a Declaração Universal dos Direitos Humanos (1948)?</w:t>
      </w:r>
    </w:p>
    <w:p w14:paraId="7ED01CF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10F46C0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fr-FR"/>
        </w:rPr>
        <w:t>Assista</w:t>
      </w:r>
      <w:r w:rsidRPr="003B7F3C">
        <w:rPr>
          <w:rStyle w:val="None"/>
          <w:rFonts w:ascii="Calibri" w:hAnsi="Calibri" w:cs="Calibri"/>
        </w:rPr>
        <w:t xml:space="preserve"> ao ví</w:t>
      </w:r>
      <w:r w:rsidRPr="003B7F3C">
        <w:rPr>
          <w:rStyle w:val="None"/>
          <w:rFonts w:ascii="Calibri" w:hAnsi="Calibri" w:cs="Calibri"/>
          <w:lang w:val="it-IT"/>
        </w:rPr>
        <w:t xml:space="preserve">deo: </w:t>
      </w:r>
      <w:r w:rsidRPr="003B7F3C">
        <w:rPr>
          <w:rStyle w:val="None"/>
          <w:rFonts w:ascii="Calibri" w:hAnsi="Calibri" w:cs="Calibri"/>
        </w:rPr>
        <w:t>“Direitos Humanos” - Brasil Escola.</w:t>
      </w:r>
    </w:p>
    <w:p w14:paraId="0BE10DDB" w14:textId="562622BB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de-DE"/>
        </w:rPr>
        <w:t xml:space="preserve">vel: </w:t>
      </w:r>
      <w:hyperlink r:id="rId9" w:history="1">
        <w:r w:rsidRPr="003B7F3C">
          <w:rPr>
            <w:rStyle w:val="Hyperlink0"/>
            <w:lang w:val="pt-BR"/>
          </w:rPr>
          <w:t>https://www.youtube.com/watch?v=WSryyc9OiWQ</w:t>
        </w:r>
      </w:hyperlink>
      <w:r w:rsidR="003B7F3C">
        <w:rPr>
          <w:rStyle w:val="Hyperlink0"/>
          <w:lang w:val="pt-BR"/>
        </w:rPr>
        <w:t xml:space="preserve"> </w:t>
      </w:r>
    </w:p>
    <w:p w14:paraId="53DD3EB5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69BB8FC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CARDOSO, Lu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it-IT"/>
        </w:rPr>
        <w:t xml:space="preserve">sa Rita. </w:t>
      </w:r>
      <w:r w:rsidRPr="003B7F3C">
        <w:rPr>
          <w:rStyle w:val="None"/>
          <w:rFonts w:ascii="Calibri" w:hAnsi="Calibri" w:cs="Calibri"/>
          <w:b/>
          <w:bCs/>
        </w:rPr>
        <w:t xml:space="preserve">Segunda Guerra Mundial. </w:t>
      </w:r>
      <w:r w:rsidRPr="003B7F3C">
        <w:rPr>
          <w:rStyle w:val="None"/>
          <w:rFonts w:ascii="Calibri" w:hAnsi="Calibri" w:cs="Calibri"/>
        </w:rPr>
        <w:t>Site InfoEscola.</w:t>
      </w:r>
    </w:p>
    <w:p w14:paraId="5B879FF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"https://www.infoescola.com/historia/segunda-guerra-mundial/"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https://www.infoescola.com/historia/segunda-guerra-mundial/</w:t>
      </w:r>
      <w:r w:rsidRPr="003B7F3C">
        <w:rPr>
          <w:rFonts w:ascii="Calibri" w:hAnsi="Calibri" w:cs="Calibri"/>
        </w:rPr>
        <w:fldChar w:fldCharType="end"/>
      </w:r>
    </w:p>
    <w:p w14:paraId="7D104B9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531255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MORAIS, Pâmela. CALIXTO, Luiza. </w:t>
      </w:r>
      <w:r w:rsidRPr="003B7F3C">
        <w:rPr>
          <w:rStyle w:val="None"/>
          <w:rFonts w:ascii="Calibri" w:hAnsi="Calibri" w:cs="Calibri"/>
          <w:b/>
          <w:bCs/>
        </w:rPr>
        <w:t>A Segunda Guerra Mundial e seus impactos a nível global.</w:t>
      </w:r>
    </w:p>
    <w:p w14:paraId="7973597E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"https://www.politize.com.br/segunda-guerra-mundial/"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https://www.politize.com.br/segunda-guerra-mundial/</w:t>
      </w:r>
      <w:r w:rsidRPr="003B7F3C">
        <w:rPr>
          <w:rFonts w:ascii="Calibri" w:hAnsi="Calibri" w:cs="Calibri"/>
        </w:rPr>
        <w:fldChar w:fldCharType="end"/>
      </w:r>
    </w:p>
    <w:p w14:paraId="593D289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A4AFF6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de-DE"/>
        </w:rPr>
        <w:t>LE</w:t>
      </w:r>
      <w:r w:rsidRPr="003B7F3C">
        <w:rPr>
          <w:rStyle w:val="None"/>
          <w:rFonts w:ascii="Calibri" w:hAnsi="Calibri" w:cs="Calibri"/>
        </w:rPr>
        <w:t xml:space="preserve">ÃO, Diogo Abreu. </w:t>
      </w:r>
      <w:r w:rsidRPr="003B7F3C">
        <w:rPr>
          <w:rStyle w:val="None"/>
          <w:rFonts w:ascii="Calibri" w:hAnsi="Calibri" w:cs="Calibri"/>
          <w:b/>
          <w:bCs/>
        </w:rPr>
        <w:t xml:space="preserve">O que são os crimes de guerra? Entenda a regulação Internacional. </w:t>
      </w:r>
      <w:r w:rsidRPr="003B7F3C">
        <w:rPr>
          <w:rStyle w:val="None"/>
          <w:rFonts w:ascii="Calibri" w:hAnsi="Calibri" w:cs="Calibri"/>
          <w:lang w:val="pt-BR"/>
        </w:rPr>
        <w:t>Site Politize!</w:t>
      </w:r>
    </w:p>
    <w:p w14:paraId="4A34BE0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de-DE"/>
        </w:rPr>
        <w:t xml:space="preserve">vel: </w:t>
      </w:r>
      <w:hyperlink r:id="rId10" w:history="1">
        <w:r w:rsidRPr="003B7F3C">
          <w:rPr>
            <w:rStyle w:val="Hyperlink0"/>
          </w:rPr>
          <w:t>https://www.politize.com.br/crimes-de-guerra-regulacao-internacional/</w:t>
        </w:r>
      </w:hyperlink>
    </w:p>
    <w:p w14:paraId="646AE171" w14:textId="100F4025" w:rsidR="00F2394B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341C879C" w14:textId="458B400B" w:rsidR="003B7F3C" w:rsidRDefault="003B7F3C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0A24ADB5" w14:textId="3C28A5B6" w:rsidR="003B7F3C" w:rsidRDefault="003B7F3C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E6A105A" w14:textId="77777777" w:rsidR="003B7F3C" w:rsidRPr="003B7F3C" w:rsidRDefault="003B7F3C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357902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SANTIAGO, Emerson. </w:t>
      </w:r>
      <w:r w:rsidRPr="003B7F3C">
        <w:rPr>
          <w:rStyle w:val="None"/>
          <w:rFonts w:ascii="Calibri" w:hAnsi="Calibri" w:cs="Calibri"/>
          <w:b/>
          <w:bCs/>
        </w:rPr>
        <w:t>Direito Internacional Humanitá</w:t>
      </w:r>
      <w:r w:rsidRPr="003B7F3C">
        <w:rPr>
          <w:rStyle w:val="None"/>
          <w:rFonts w:ascii="Calibri" w:hAnsi="Calibri" w:cs="Calibri"/>
          <w:b/>
          <w:bCs/>
          <w:lang w:val="it-IT"/>
        </w:rPr>
        <w:t xml:space="preserve">rio. </w:t>
      </w:r>
      <w:r w:rsidRPr="003B7F3C">
        <w:rPr>
          <w:rStyle w:val="None"/>
          <w:rFonts w:ascii="Calibri" w:hAnsi="Calibri" w:cs="Calibri"/>
        </w:rPr>
        <w:t xml:space="preserve">Site InfoEscola. </w:t>
      </w:r>
    </w:p>
    <w:p w14:paraId="01421BC9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ível: https://www.infoescola.com/direito/direito-internacional-humanitario/</w:t>
      </w:r>
    </w:p>
    <w:p w14:paraId="6030ABFC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4642C4B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Julgamentos dos Crimes de Guerra – </w:t>
      </w:r>
      <w:r w:rsidRPr="003B7F3C">
        <w:rPr>
          <w:rStyle w:val="None"/>
          <w:rFonts w:ascii="Calibri" w:hAnsi="Calibri" w:cs="Calibri"/>
          <w:lang w:val="it-IT"/>
        </w:rPr>
        <w:t>Site Enciclop</w:t>
      </w:r>
      <w:r w:rsidRPr="003B7F3C">
        <w:rPr>
          <w:rStyle w:val="None"/>
          <w:rFonts w:ascii="Calibri" w:hAnsi="Calibri" w:cs="Calibri"/>
        </w:rPr>
        <w:t>édia do Holocausto.</w:t>
      </w:r>
    </w:p>
    <w:p w14:paraId="0A8110C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"https://encyclopedia.ushmm.org/content/pt-br/article/war-crimes-trials"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https://encyclopedia.ushmm.org/content/pt-br/article/war-crimes-trials</w:t>
      </w:r>
      <w:r w:rsidRPr="003B7F3C">
        <w:rPr>
          <w:rFonts w:ascii="Calibri" w:hAnsi="Calibri" w:cs="Calibri"/>
        </w:rPr>
        <w:fldChar w:fldCharType="end"/>
      </w:r>
    </w:p>
    <w:p w14:paraId="146C43AF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186D515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it-IT"/>
        </w:rPr>
        <w:t>- Quest</w:t>
      </w:r>
      <w:r w:rsidRPr="003B7F3C">
        <w:rPr>
          <w:rStyle w:val="None"/>
          <w:rFonts w:ascii="Calibri" w:hAnsi="Calibri" w:cs="Calibri"/>
          <w:b/>
          <w:bCs/>
        </w:rPr>
        <w:t>ões de Vestibular</w:t>
      </w:r>
    </w:p>
    <w:p w14:paraId="34D5418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743ECAB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1) (ENEM – 2019) </w:t>
      </w:r>
      <w:r w:rsidRPr="003B7F3C">
        <w:rPr>
          <w:rStyle w:val="None"/>
          <w:rFonts w:ascii="Calibri" w:hAnsi="Calibri" w:cs="Calibri"/>
        </w:rPr>
        <w:t>A Declaração Universal dos Direitos Humanos, adotada e proclamada pela Assembleia Geral da ONU na Resolução 217-A, de 10 de dezembro de 1948, foi um acontecimento histórico de grande relevância. Ao afirmar, pela primeira vez em escala planetária, o papel dos direitos humanos na convivência coletiva, pode ser considerada um evento inaugural de uma nova concepção de vida internacional.</w:t>
      </w:r>
    </w:p>
    <w:p w14:paraId="27F42BB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</w:rPr>
        <w:tab/>
      </w:r>
      <w:r w:rsidRPr="003B7F3C">
        <w:rPr>
          <w:rStyle w:val="None"/>
          <w:rFonts w:ascii="Calibri" w:eastAsia="Calibri" w:hAnsi="Calibri" w:cs="Calibri"/>
        </w:rPr>
        <w:tab/>
      </w:r>
      <w:r w:rsidRPr="003B7F3C">
        <w:rPr>
          <w:rStyle w:val="None"/>
          <w:rFonts w:ascii="Calibri" w:eastAsia="Calibri" w:hAnsi="Calibri" w:cs="Calibri"/>
        </w:rPr>
        <w:tab/>
      </w:r>
      <w:r w:rsidRPr="003B7F3C">
        <w:rPr>
          <w:rStyle w:val="None"/>
          <w:rFonts w:ascii="Calibri" w:eastAsia="Calibri" w:hAnsi="Calibri" w:cs="Calibri"/>
        </w:rPr>
        <w:tab/>
      </w:r>
      <w:r w:rsidRPr="003B7F3C">
        <w:rPr>
          <w:rStyle w:val="None"/>
          <w:rFonts w:ascii="Calibri" w:hAnsi="Calibri" w:cs="Calibri"/>
          <w:sz w:val="20"/>
          <w:szCs w:val="20"/>
          <w:lang w:val="de-DE"/>
        </w:rPr>
        <w:t>LAFER, Celso. Declara</w:t>
      </w:r>
      <w:r w:rsidRPr="003B7F3C">
        <w:rPr>
          <w:rStyle w:val="None"/>
          <w:rFonts w:ascii="Calibri" w:hAnsi="Calibri" w:cs="Calibri"/>
          <w:sz w:val="20"/>
          <w:szCs w:val="20"/>
        </w:rPr>
        <w:t>ção Universal dos Direitos Humanos {1948}</w:t>
      </w:r>
    </w:p>
    <w:p w14:paraId="5D3F00B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  <w:sz w:val="20"/>
          <w:szCs w:val="20"/>
        </w:rPr>
        <w:tab/>
      </w:r>
      <w:r w:rsidRPr="003B7F3C">
        <w:rPr>
          <w:rStyle w:val="None"/>
          <w:rFonts w:ascii="Calibri" w:eastAsia="Calibri" w:hAnsi="Calibri" w:cs="Calibri"/>
          <w:sz w:val="20"/>
          <w:szCs w:val="20"/>
        </w:rPr>
        <w:tab/>
      </w:r>
      <w:r w:rsidRPr="003B7F3C">
        <w:rPr>
          <w:rStyle w:val="None"/>
          <w:rFonts w:ascii="Calibri" w:eastAsia="Calibri" w:hAnsi="Calibri" w:cs="Calibri"/>
          <w:sz w:val="20"/>
          <w:szCs w:val="20"/>
        </w:rPr>
        <w:tab/>
      </w:r>
      <w:r w:rsidRPr="003B7F3C">
        <w:rPr>
          <w:rStyle w:val="None"/>
          <w:rFonts w:ascii="Calibri" w:eastAsia="Calibri" w:hAnsi="Calibri" w:cs="Calibri"/>
          <w:sz w:val="20"/>
          <w:szCs w:val="20"/>
        </w:rPr>
        <w:tab/>
      </w:r>
      <w:r w:rsidRPr="003B7F3C">
        <w:rPr>
          <w:rStyle w:val="None"/>
          <w:rFonts w:ascii="Calibri" w:hAnsi="Calibri" w:cs="Calibri"/>
          <w:i/>
          <w:iCs/>
          <w:sz w:val="20"/>
          <w:szCs w:val="20"/>
          <w:lang w:val="de-DE"/>
        </w:rPr>
        <w:t xml:space="preserve">in: </w:t>
      </w:r>
      <w:r w:rsidRPr="003B7F3C">
        <w:rPr>
          <w:rStyle w:val="None"/>
          <w:rFonts w:ascii="Calibri" w:hAnsi="Calibri" w:cs="Calibri"/>
          <w:sz w:val="20"/>
          <w:szCs w:val="20"/>
          <w:lang w:val="it-IT"/>
        </w:rPr>
        <w:t xml:space="preserve">MAGNOLI, D. (Org.) </w:t>
      </w:r>
      <w:r w:rsidRPr="003B7F3C">
        <w:rPr>
          <w:rStyle w:val="None"/>
          <w:rFonts w:ascii="Calibri" w:hAnsi="Calibri" w:cs="Calibri"/>
          <w:b/>
          <w:bCs/>
          <w:sz w:val="20"/>
          <w:szCs w:val="20"/>
          <w:lang w:val="pt-BR"/>
        </w:rPr>
        <w:t>Hist</w:t>
      </w:r>
      <w:r w:rsidRPr="003B7F3C">
        <w:rPr>
          <w:rStyle w:val="None"/>
          <w:rFonts w:ascii="Calibri" w:hAnsi="Calibri" w:cs="Calibri"/>
          <w:b/>
          <w:bCs/>
          <w:sz w:val="20"/>
          <w:szCs w:val="20"/>
        </w:rPr>
        <w:t xml:space="preserve">ória da Paz. </w:t>
      </w:r>
      <w:r w:rsidRPr="003B7F3C">
        <w:rPr>
          <w:rStyle w:val="None"/>
          <w:rFonts w:ascii="Calibri" w:hAnsi="Calibri" w:cs="Calibri"/>
          <w:sz w:val="20"/>
          <w:szCs w:val="20"/>
        </w:rPr>
        <w:t>São Paulo: Contexto, 2008.</w:t>
      </w:r>
      <w:r w:rsidRPr="003B7F3C">
        <w:rPr>
          <w:rStyle w:val="None"/>
          <w:rFonts w:ascii="Calibri" w:hAnsi="Calibri" w:cs="Calibri"/>
        </w:rPr>
        <w:t xml:space="preserve"> </w:t>
      </w:r>
    </w:p>
    <w:p w14:paraId="550AA35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142982B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A declaração citada no texto introduziu uma nova concepção nas relações internacionais ao possibilitar a</w:t>
      </w:r>
    </w:p>
    <w:p w14:paraId="1789A51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168E423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a) </w:t>
      </w:r>
      <w:r w:rsidRPr="003B7F3C">
        <w:rPr>
          <w:rStyle w:val="None"/>
          <w:rFonts w:ascii="Calibri" w:hAnsi="Calibri" w:cs="Calibri"/>
          <w:lang w:val="it-IT"/>
        </w:rPr>
        <w:t>supera</w:t>
      </w:r>
      <w:r w:rsidRPr="003B7F3C">
        <w:rPr>
          <w:rStyle w:val="None"/>
          <w:rFonts w:ascii="Calibri" w:hAnsi="Calibri" w:cs="Calibri"/>
        </w:rPr>
        <w:t>ção da soberania estatal;</w:t>
      </w:r>
    </w:p>
    <w:p w14:paraId="6A8DEA13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b) </w:t>
      </w:r>
      <w:r w:rsidRPr="003B7F3C">
        <w:rPr>
          <w:rStyle w:val="None"/>
          <w:rFonts w:ascii="Calibri" w:hAnsi="Calibri" w:cs="Calibri"/>
        </w:rPr>
        <w:t>defesa dos grupos vulneráveis;</w:t>
      </w:r>
    </w:p>
    <w:p w14:paraId="6159D569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c) </w:t>
      </w:r>
      <w:proofErr w:type="spellStart"/>
      <w:r w:rsidRPr="003B7F3C">
        <w:rPr>
          <w:rStyle w:val="None"/>
          <w:rFonts w:ascii="Calibri" w:hAnsi="Calibri" w:cs="Calibri"/>
          <w:lang w:val="es-ES_tradnl"/>
        </w:rPr>
        <w:t>redu</w:t>
      </w:r>
      <w:proofErr w:type="spellEnd"/>
      <w:r w:rsidRPr="003B7F3C">
        <w:rPr>
          <w:rStyle w:val="None"/>
          <w:rFonts w:ascii="Calibri" w:hAnsi="Calibri" w:cs="Calibri"/>
        </w:rPr>
        <w:t>ção da truculê</w:t>
      </w:r>
      <w:proofErr w:type="spellStart"/>
      <w:r w:rsidRPr="003B7F3C">
        <w:rPr>
          <w:rStyle w:val="None"/>
          <w:rFonts w:ascii="Calibri" w:hAnsi="Calibri" w:cs="Calibri"/>
          <w:lang w:val="es-ES_tradnl"/>
        </w:rPr>
        <w:t>ncia</w:t>
      </w:r>
      <w:proofErr w:type="spellEnd"/>
      <w:r w:rsidRPr="003B7F3C">
        <w:rPr>
          <w:rStyle w:val="None"/>
          <w:rFonts w:ascii="Calibri" w:hAnsi="Calibri" w:cs="Calibri"/>
          <w:lang w:val="es-ES_tradnl"/>
        </w:rPr>
        <w:t xml:space="preserve"> belicista;</w:t>
      </w:r>
    </w:p>
    <w:p w14:paraId="4E5CF64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d) </w:t>
      </w:r>
      <w:r w:rsidRPr="003B7F3C">
        <w:rPr>
          <w:rStyle w:val="None"/>
          <w:rFonts w:ascii="Calibri" w:hAnsi="Calibri" w:cs="Calibri"/>
        </w:rPr>
        <w:t>impunidade dos atos criminosos;</w:t>
      </w:r>
    </w:p>
    <w:p w14:paraId="5F62146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e) </w:t>
      </w:r>
      <w:r w:rsidRPr="003B7F3C">
        <w:rPr>
          <w:rStyle w:val="None"/>
          <w:rFonts w:ascii="Calibri" w:hAnsi="Calibri" w:cs="Calibri"/>
          <w:lang w:val="it-IT"/>
        </w:rPr>
        <w:t>inibi</w:t>
      </w:r>
      <w:r w:rsidRPr="003B7F3C">
        <w:rPr>
          <w:rStyle w:val="None"/>
          <w:rFonts w:ascii="Calibri" w:hAnsi="Calibri" w:cs="Calibri"/>
        </w:rPr>
        <w:t>ção dos choques civilizacionais.</w:t>
      </w:r>
    </w:p>
    <w:p w14:paraId="50B4CBB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42F81CB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t xml:space="preserve">RESPOSTA: </w:t>
      </w:r>
      <w:r w:rsidRPr="003B7F3C">
        <w:rPr>
          <w:rStyle w:val="None"/>
          <w:rFonts w:ascii="Calibri" w:hAnsi="Calibri" w:cs="Calibri"/>
          <w:b/>
          <w:bCs/>
        </w:rPr>
        <w:t>B</w:t>
      </w:r>
    </w:p>
    <w:p w14:paraId="4371C41D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7E7D522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"https://www.blogdovestibular.com/questoes/enem-2019-cobra-questao-sobre-declaracao-universal-dos-direitos-humanos.html"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https://www.blogdovestibular.com/questoes/enem-2019-cobra-questao-sobre-declaracao-universal-dos-direitos-humanos.html</w:t>
      </w:r>
      <w:r w:rsidRPr="003B7F3C">
        <w:rPr>
          <w:rFonts w:ascii="Calibri" w:hAnsi="Calibri" w:cs="Calibri"/>
        </w:rPr>
        <w:fldChar w:fldCharType="end"/>
      </w:r>
    </w:p>
    <w:p w14:paraId="28C5257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2E3B1FC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lastRenderedPageBreak/>
        <w:t xml:space="preserve">2) (ENEM – 2018) </w:t>
      </w:r>
      <w:r w:rsidRPr="003B7F3C">
        <w:rPr>
          <w:rStyle w:val="None"/>
          <w:rFonts w:ascii="Calibri" w:hAnsi="Calibri" w:cs="Calibri"/>
        </w:rPr>
        <w:t>“A Declaração Universal dos Direitos Humanos está completando 70 anos em tempos de desafios crescentes, quando o ó</w:t>
      </w:r>
      <w:r w:rsidRPr="003B7F3C">
        <w:rPr>
          <w:rStyle w:val="None"/>
          <w:rFonts w:ascii="Calibri" w:hAnsi="Calibri" w:cs="Calibri"/>
          <w:lang w:val="it-IT"/>
        </w:rPr>
        <w:t>dio, a discrimina</w:t>
      </w:r>
      <w:r w:rsidRPr="003B7F3C">
        <w:rPr>
          <w:rStyle w:val="None"/>
          <w:rFonts w:ascii="Calibri" w:hAnsi="Calibri" w:cs="Calibri"/>
        </w:rPr>
        <w:t>ção e a violência permanecem vivos”, disse a diretora-geral da Organização das Nações Unidas para a Educação, a Ciência e a Cultura (Unesco), Audrey Azoulay.</w:t>
      </w:r>
    </w:p>
    <w:p w14:paraId="2D3EA4B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eastAsia="Calibri" w:hAnsi="Calibri" w:cs="Calibri"/>
        </w:rPr>
        <w:br/>
      </w:r>
      <w:r w:rsidRPr="003B7F3C">
        <w:rPr>
          <w:rStyle w:val="None"/>
          <w:rFonts w:ascii="Calibri" w:hAnsi="Calibri" w:cs="Calibri"/>
        </w:rPr>
        <w:t>“Ao final da Segunda Guerra Mundial, a humanidade inteira resolveu promover a dignidade humana em todos os lugares e para sempre. Nesse espírito, as Nações Unidas adotaram a Declaração Universal dos Direitos Humanos como um padrão comum de conquistas para todos os povos e todas as nações”, disse Audrey.</w:t>
      </w:r>
    </w:p>
    <w:p w14:paraId="57425D7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eastAsia="Calibri" w:hAnsi="Calibri" w:cs="Calibri"/>
        </w:rPr>
        <w:br/>
      </w:r>
      <w:r w:rsidRPr="003B7F3C">
        <w:rPr>
          <w:rStyle w:val="None"/>
          <w:rFonts w:ascii="Calibri" w:hAnsi="Calibri" w:cs="Calibri"/>
        </w:rPr>
        <w:t>“Centenas de milhões de mulheres e homens são destituídos e privados de condiçõ</w:t>
      </w:r>
      <w:r w:rsidRPr="003B7F3C">
        <w:rPr>
          <w:rStyle w:val="None"/>
          <w:rFonts w:ascii="Calibri" w:hAnsi="Calibri" w:cs="Calibri"/>
          <w:lang w:val="fr-FR"/>
        </w:rPr>
        <w:t>es b</w:t>
      </w:r>
      <w:r w:rsidRPr="003B7F3C">
        <w:rPr>
          <w:rStyle w:val="None"/>
          <w:rFonts w:ascii="Calibri" w:hAnsi="Calibri" w:cs="Calibri"/>
        </w:rPr>
        <w:t>ásicas de subsistência e de oportunidades. Movimentos populacionais forçados geram violações aos direitos em uma escala sem precedentes. A Agenda 2030 para o Desenvolvimento Sustentá</w:t>
      </w:r>
      <w:proofErr w:type="spellStart"/>
      <w:r w:rsidRPr="003B7F3C">
        <w:rPr>
          <w:rStyle w:val="None"/>
          <w:rFonts w:ascii="Calibri" w:hAnsi="Calibri" w:cs="Calibri"/>
          <w:lang w:val="es-ES_tradnl"/>
        </w:rPr>
        <w:t>vel</w:t>
      </w:r>
      <w:proofErr w:type="spellEnd"/>
      <w:r w:rsidRPr="003B7F3C">
        <w:rPr>
          <w:rStyle w:val="None"/>
          <w:rFonts w:ascii="Calibri" w:hAnsi="Calibri" w:cs="Calibri"/>
          <w:lang w:val="es-ES_tradnl"/>
        </w:rPr>
        <w:t xml:space="preserve"> promete n</w:t>
      </w:r>
      <w:r w:rsidRPr="003B7F3C">
        <w:rPr>
          <w:rStyle w:val="None"/>
          <w:rFonts w:ascii="Calibri" w:hAnsi="Calibri" w:cs="Calibri"/>
        </w:rPr>
        <w:t>ão deixar ninguém para trás – e os direitos humanos devem ser o alicerce para todo o progresso.”</w:t>
      </w:r>
    </w:p>
    <w:p w14:paraId="2807AB2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eastAsia="Calibri" w:hAnsi="Calibri" w:cs="Calibri"/>
        </w:rPr>
        <w:br/>
      </w:r>
      <w:r w:rsidRPr="003B7F3C">
        <w:rPr>
          <w:rStyle w:val="None"/>
          <w:rFonts w:ascii="Calibri" w:hAnsi="Calibri" w:cs="Calibri"/>
        </w:rPr>
        <w:t>Segundo ela, esse processo precisa começar o quanto antes nas carteiras das escolas. Diante disso, a Unesco lidera a educação em direitos humanos para assegurar que todas as meninas e meninos saibam seus direitos e os direitos dos outros.</w:t>
      </w:r>
    </w:p>
    <w:p w14:paraId="493D5DE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5248D20B" w14:textId="77777777" w:rsidR="00F2394B" w:rsidRPr="003B7F3C" w:rsidRDefault="00FF2368">
      <w:pPr>
        <w:pStyle w:val="Corpodetexto"/>
        <w:spacing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Disponível em: https://nacoesunidas.org. Acesso em: 3 de abril de 2018 (adaptado).</w:t>
      </w:r>
    </w:p>
    <w:p w14:paraId="4EAEC963" w14:textId="77777777" w:rsidR="00F2394B" w:rsidRPr="003B7F3C" w:rsidRDefault="00F2394B">
      <w:pPr>
        <w:pStyle w:val="Corpodetexto"/>
        <w:spacing w:line="360" w:lineRule="auto"/>
        <w:ind w:left="420"/>
        <w:rPr>
          <w:rStyle w:val="None"/>
          <w:rFonts w:ascii="Calibri" w:eastAsia="Calibri" w:hAnsi="Calibri" w:cs="Calibri"/>
        </w:rPr>
      </w:pPr>
    </w:p>
    <w:p w14:paraId="2270A931" w14:textId="77777777" w:rsidR="00F2394B" w:rsidRPr="003B7F3C" w:rsidRDefault="00FF2368">
      <w:pPr>
        <w:pStyle w:val="Corpodetexto"/>
        <w:spacing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>Defendendo a ideia de que “os direitos humanos devem ser o alicerce para todo o progresso”, a diretora-geral da Unesco aponta, como estratégia para atingir esse fim, a</w:t>
      </w:r>
    </w:p>
    <w:p w14:paraId="5717888D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a) </w:t>
      </w:r>
      <w:r w:rsidRPr="003B7F3C">
        <w:rPr>
          <w:rStyle w:val="None"/>
          <w:rFonts w:ascii="Calibri" w:hAnsi="Calibri" w:cs="Calibri"/>
        </w:rPr>
        <w:t>inclusão de todos na Agenda 2030.</w:t>
      </w:r>
    </w:p>
    <w:p w14:paraId="3CDE7B90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b) </w:t>
      </w:r>
      <w:r w:rsidRPr="003B7F3C">
        <w:rPr>
          <w:rStyle w:val="None"/>
          <w:rFonts w:ascii="Calibri" w:hAnsi="Calibri" w:cs="Calibri"/>
        </w:rPr>
        <w:t xml:space="preserve">extinção da intolerância entre os indivíduos. </w:t>
      </w:r>
    </w:p>
    <w:p w14:paraId="3E372432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c) </w:t>
      </w:r>
      <w:r w:rsidRPr="003B7F3C">
        <w:rPr>
          <w:rStyle w:val="None"/>
          <w:rFonts w:ascii="Calibri" w:hAnsi="Calibri" w:cs="Calibri"/>
        </w:rPr>
        <w:t>discussão desse tema desde a educação básica.</w:t>
      </w:r>
    </w:p>
    <w:p w14:paraId="647466AE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d) </w:t>
      </w:r>
      <w:r w:rsidRPr="003B7F3C">
        <w:rPr>
          <w:rStyle w:val="None"/>
          <w:rFonts w:ascii="Calibri" w:hAnsi="Calibri" w:cs="Calibri"/>
        </w:rPr>
        <w:t>conquista de direitos para todos os povos e nações.</w:t>
      </w:r>
    </w:p>
    <w:p w14:paraId="60941D37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e) </w:t>
      </w:r>
      <w:r w:rsidRPr="003B7F3C">
        <w:rPr>
          <w:rStyle w:val="None"/>
          <w:rFonts w:ascii="Calibri" w:hAnsi="Calibri" w:cs="Calibri"/>
        </w:rPr>
        <w:t xml:space="preserve">promoção da dignidade humana em todos os lugares. </w:t>
      </w:r>
    </w:p>
    <w:p w14:paraId="2D31B86C" w14:textId="77777777" w:rsidR="00F2394B" w:rsidRPr="003B7F3C" w:rsidRDefault="00F2394B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</w:p>
    <w:p w14:paraId="677CE139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t xml:space="preserve">RESPOSTA: </w:t>
      </w:r>
      <w:r w:rsidRPr="003B7F3C">
        <w:rPr>
          <w:rStyle w:val="None"/>
          <w:rFonts w:ascii="Calibri" w:hAnsi="Calibri" w:cs="Calibri"/>
          <w:b/>
          <w:bCs/>
        </w:rPr>
        <w:t>C</w:t>
      </w:r>
    </w:p>
    <w:p w14:paraId="3CD92751" w14:textId="77777777" w:rsidR="00F2394B" w:rsidRPr="003B7F3C" w:rsidRDefault="00FF2368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</w:rPr>
        <w:lastRenderedPageBreak/>
        <w:t xml:space="preserve">Disponível em: </w:t>
      </w:r>
      <w:r w:rsidRPr="003B7F3C">
        <w:rPr>
          <w:rStyle w:val="Hyperlink1"/>
        </w:rPr>
        <w:fldChar w:fldCharType="begin"/>
      </w:r>
      <w:r w:rsidRPr="003B7F3C">
        <w:rPr>
          <w:rStyle w:val="Hyperlink1"/>
        </w:rPr>
        <w:instrText xml:space="preserve"> HYPERLINK "https://descomplica.com.br/gabarito-enem/questoes/2018/primeiro-dia/defendendo-ideia-de-que-os-direitos-humanos-devem-ser-o-alicerce-para-todo-o-progresso-direto/?cor=branco"</w:instrText>
      </w:r>
      <w:r w:rsidRPr="003B7F3C">
        <w:rPr>
          <w:rStyle w:val="Hyperlink1"/>
        </w:rPr>
        <w:fldChar w:fldCharType="separate"/>
      </w:r>
      <w:r w:rsidRPr="003B7F3C">
        <w:rPr>
          <w:rStyle w:val="Hyperlink1"/>
        </w:rPr>
        <w:t>https://descomplica.com.br/gabarito-enem/questoes/2018/primeiro-dia/defendendo-ideia-de-que-os-direitos-humanos-devem-ser-o-alicerce-para-todo-o-progresso-direto/?cor=branco</w:t>
      </w:r>
      <w:r w:rsidRPr="003B7F3C">
        <w:rPr>
          <w:rFonts w:ascii="Calibri" w:hAnsi="Calibri" w:cs="Calibri"/>
        </w:rPr>
        <w:fldChar w:fldCharType="end"/>
      </w:r>
    </w:p>
    <w:p w14:paraId="71C61F92" w14:textId="77777777" w:rsidR="00F2394B" w:rsidRPr="003B7F3C" w:rsidRDefault="00F2394B">
      <w:pPr>
        <w:pStyle w:val="Corpodetexto"/>
        <w:spacing w:after="0" w:line="360" w:lineRule="auto"/>
        <w:ind w:left="420"/>
        <w:rPr>
          <w:rStyle w:val="None"/>
          <w:rFonts w:ascii="Calibri" w:eastAsia="Calibri" w:hAnsi="Calibri" w:cs="Calibri"/>
        </w:rPr>
      </w:pPr>
    </w:p>
    <w:p w14:paraId="58B6196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  <w:color w:val="auto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4ª Etapa: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Afinal, quais são os Direitos Humanos?</w:t>
      </w:r>
    </w:p>
    <w:p w14:paraId="5CF8631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</w:p>
    <w:p w14:paraId="3FFE8D2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  <w:r w:rsidRPr="003B7F3C">
        <w:rPr>
          <w:rStyle w:val="None"/>
          <w:rFonts w:ascii="Calibri" w:hAnsi="Calibri" w:cs="Calibri"/>
        </w:rPr>
        <w:t>Assista a</w:t>
      </w:r>
      <w:r w:rsidRPr="003B7F3C">
        <w:rPr>
          <w:rStyle w:val="None"/>
          <w:rFonts w:ascii="Calibri" w:hAnsi="Calibri" w:cs="Calibri"/>
          <w:lang w:val="es-ES_tradnl"/>
        </w:rPr>
        <w:t>os v</w:t>
      </w:r>
      <w:r w:rsidRPr="003B7F3C">
        <w:rPr>
          <w:rStyle w:val="None"/>
          <w:rFonts w:ascii="Calibri" w:hAnsi="Calibri" w:cs="Calibri"/>
        </w:rPr>
        <w:t>ídeos e leia os textos abaixo:</w:t>
      </w:r>
    </w:p>
    <w:p w14:paraId="2379C73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11DB7B3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- 70 anos de Direitos Humanos – </w:t>
      </w:r>
      <w:r w:rsidRPr="003B7F3C">
        <w:rPr>
          <w:rStyle w:val="None"/>
          <w:rFonts w:ascii="Calibri" w:hAnsi="Calibri" w:cs="Calibri"/>
          <w:lang w:val="it-IT"/>
        </w:rPr>
        <w:t>Professor F</w:t>
      </w:r>
      <w:r w:rsidRPr="003B7F3C">
        <w:rPr>
          <w:rStyle w:val="None"/>
          <w:rFonts w:ascii="Calibri" w:hAnsi="Calibri" w:cs="Calibri"/>
        </w:rPr>
        <w:t xml:space="preserve">ábio Monteiro – </w:t>
      </w:r>
      <w:r w:rsidRPr="003B7F3C">
        <w:rPr>
          <w:rStyle w:val="None"/>
          <w:rFonts w:ascii="Calibri" w:hAnsi="Calibri" w:cs="Calibri"/>
          <w:lang w:val="pt-BR"/>
        </w:rPr>
        <w:t>Canal Politize!</w:t>
      </w:r>
    </w:p>
    <w:p w14:paraId="2C12D3B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de-DE"/>
        </w:rPr>
        <w:t xml:space="preserve">vel: </w:t>
      </w:r>
      <w:hyperlink r:id="rId11" w:history="1">
        <w:r w:rsidRPr="003B7F3C">
          <w:rPr>
            <w:rStyle w:val="Hyperlink0"/>
            <w:lang w:val="pt-BR"/>
          </w:rPr>
          <w:t>https://www.youtube.com/watch?v=BzWts0YSQso</w:t>
        </w:r>
      </w:hyperlink>
    </w:p>
    <w:p w14:paraId="6950A1B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5558D6F3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- Direitos Humanos – </w:t>
      </w:r>
      <w:r w:rsidRPr="003B7F3C">
        <w:rPr>
          <w:rStyle w:val="None"/>
          <w:rFonts w:ascii="Calibri" w:hAnsi="Calibri" w:cs="Calibri"/>
        </w:rPr>
        <w:t>Canal ONU Mulheres.</w:t>
      </w:r>
    </w:p>
    <w:p w14:paraId="4C3B109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"https://www.youtube.com/watch?v=hGKAaVoDlSs"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https://www.youtube.com/watch?v=hGKAaVoDlSs</w:t>
      </w:r>
      <w:r w:rsidRPr="003B7F3C">
        <w:rPr>
          <w:rFonts w:ascii="Calibri" w:hAnsi="Calibri" w:cs="Calibri"/>
        </w:rPr>
        <w:fldChar w:fldCharType="end"/>
      </w:r>
    </w:p>
    <w:p w14:paraId="10F7D19D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0E31315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- O que são direitos humanos? </w:t>
      </w:r>
      <w:r w:rsidRPr="003B7F3C">
        <w:rPr>
          <w:rStyle w:val="None"/>
          <w:rFonts w:ascii="Calibri" w:hAnsi="Calibri" w:cs="Calibri"/>
          <w:lang w:val="it-IT"/>
        </w:rPr>
        <w:t xml:space="preserve">Victor Di Castro </w:t>
      </w:r>
      <w:r w:rsidRPr="003B7F3C">
        <w:rPr>
          <w:rStyle w:val="None"/>
          <w:rFonts w:ascii="Calibri" w:hAnsi="Calibri" w:cs="Calibri"/>
        </w:rPr>
        <w:t>– Canal Quebrando o Tabu.</w:t>
      </w:r>
    </w:p>
    <w:p w14:paraId="103E2D53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"https://www.youtube.com/watch?v=gfzt89bRLp8"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https://www.youtube.com/watch?v=gfzt89bRLp8</w:t>
      </w:r>
      <w:r w:rsidRPr="003B7F3C">
        <w:rPr>
          <w:rFonts w:ascii="Calibri" w:hAnsi="Calibri" w:cs="Calibri"/>
        </w:rPr>
        <w:fldChar w:fldCharType="end"/>
      </w:r>
    </w:p>
    <w:p w14:paraId="3C5D7968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690763B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t xml:space="preserve">PORFÍRIO, Francisco. </w:t>
      </w:r>
      <w:r w:rsidRPr="003B7F3C">
        <w:rPr>
          <w:rStyle w:val="None"/>
          <w:rFonts w:ascii="Calibri" w:hAnsi="Calibri" w:cs="Calibri"/>
          <w:b/>
          <w:bCs/>
        </w:rPr>
        <w:t xml:space="preserve">Direitos Humanos. </w:t>
      </w:r>
      <w:r w:rsidRPr="003B7F3C">
        <w:rPr>
          <w:rStyle w:val="None"/>
          <w:rFonts w:ascii="Calibri" w:hAnsi="Calibri" w:cs="Calibri"/>
        </w:rPr>
        <w:t>Site Brasil Escola.</w:t>
      </w:r>
    </w:p>
    <w:p w14:paraId="5B897AF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"https://brasilescola.uol.com.br/sociologia/direitos-humanos.htm"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https://brasilescola.uol.com.br/sociologia/direitos-humanos.htm</w:t>
      </w:r>
      <w:r w:rsidRPr="003B7F3C">
        <w:rPr>
          <w:rFonts w:ascii="Calibri" w:hAnsi="Calibri" w:cs="Calibri"/>
        </w:rPr>
        <w:fldChar w:fldCharType="end"/>
      </w:r>
    </w:p>
    <w:p w14:paraId="443FFA0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6567A84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O que são direitos humanos? </w:t>
      </w:r>
      <w:r w:rsidRPr="003B7F3C">
        <w:rPr>
          <w:rStyle w:val="None"/>
          <w:rFonts w:ascii="Calibri" w:hAnsi="Calibri" w:cs="Calibri"/>
          <w:lang w:val="de-DE"/>
        </w:rPr>
        <w:t>Site Na</w:t>
      </w:r>
      <w:r w:rsidRPr="003B7F3C">
        <w:rPr>
          <w:rStyle w:val="None"/>
          <w:rFonts w:ascii="Calibri" w:hAnsi="Calibri" w:cs="Calibri"/>
        </w:rPr>
        <w:t>ções Unidas – Brasil.</w:t>
      </w:r>
    </w:p>
    <w:p w14:paraId="54AF551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"https://nacoesunidas.org/direitoshumanos/"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https://nacoesunidas.org/direitoshumanos/</w:t>
      </w:r>
      <w:r w:rsidRPr="003B7F3C">
        <w:rPr>
          <w:rFonts w:ascii="Calibri" w:hAnsi="Calibri" w:cs="Calibri"/>
        </w:rPr>
        <w:fldChar w:fldCharType="end"/>
      </w:r>
    </w:p>
    <w:p w14:paraId="655FBD5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24EF09E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Declaração Universal de Direitos Humanos. </w:t>
      </w:r>
      <w:r w:rsidRPr="003B7F3C">
        <w:rPr>
          <w:rStyle w:val="None"/>
          <w:rFonts w:ascii="Calibri" w:hAnsi="Calibri" w:cs="Calibri"/>
        </w:rPr>
        <w:t>Texto Integral – Unicef.</w:t>
      </w:r>
    </w:p>
    <w:p w14:paraId="015C646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"https://www.unicef.org/brazil/declaracao-universal-dos-direitos-humanos"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</w:rPr>
        <w:t>https://www.unicef.org/brazil/declaracao-universal-dos-direitos-humanos</w:t>
      </w:r>
      <w:r w:rsidRPr="003B7F3C">
        <w:rPr>
          <w:rFonts w:ascii="Calibri" w:hAnsi="Calibri" w:cs="Calibri"/>
        </w:rPr>
        <w:fldChar w:fldCharType="end"/>
      </w:r>
    </w:p>
    <w:p w14:paraId="50836ED9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5D40489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>1) Proposta de Atividade:</w:t>
      </w:r>
    </w:p>
    <w:p w14:paraId="062E5C72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3B9D37B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ru-RU"/>
        </w:rPr>
        <w:t xml:space="preserve">- </w:t>
      </w:r>
      <w:r w:rsidRPr="003B7F3C">
        <w:rPr>
          <w:rStyle w:val="None"/>
          <w:rFonts w:ascii="Calibri" w:hAnsi="Calibri" w:cs="Calibri"/>
          <w:lang w:val="it-IT"/>
        </w:rPr>
        <w:t xml:space="preserve">Mapa Mental </w:t>
      </w:r>
      <w:r w:rsidRPr="003B7F3C">
        <w:rPr>
          <w:rStyle w:val="None"/>
          <w:rFonts w:ascii="Calibri" w:hAnsi="Calibri" w:cs="Calibri"/>
        </w:rPr>
        <w:t>– Como fazer um mapa mental abordando os principais conceitos sobre Direitos Humanos?</w:t>
      </w:r>
    </w:p>
    <w:p w14:paraId="19701B9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CDF1FB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</w:rPr>
        <w:lastRenderedPageBreak/>
        <w:t>A partir dos textos acima, selecione os principais conceitos e assista a</w:t>
      </w:r>
      <w:r w:rsidRPr="003B7F3C">
        <w:rPr>
          <w:rStyle w:val="None"/>
          <w:rFonts w:ascii="Calibri" w:hAnsi="Calibri" w:cs="Calibri"/>
          <w:lang w:val="it-IT"/>
        </w:rPr>
        <w:t>o v</w:t>
      </w:r>
      <w:r w:rsidRPr="003B7F3C">
        <w:rPr>
          <w:rStyle w:val="None"/>
          <w:rFonts w:ascii="Calibri" w:hAnsi="Calibri" w:cs="Calibri"/>
        </w:rPr>
        <w:t>ídeo com sugestões de como fazer um mapa mental:</w:t>
      </w:r>
    </w:p>
    <w:p w14:paraId="16D14BC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654310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>Como fazer um MAPA MENTAL p</w:t>
      </w:r>
      <w:r w:rsidRPr="003B7F3C">
        <w:rPr>
          <w:rStyle w:val="None"/>
          <w:rFonts w:ascii="Calibri" w:hAnsi="Calibri" w:cs="Calibri"/>
          <w:b/>
          <w:bCs/>
          <w:lang w:val="it-IT"/>
        </w:rPr>
        <w:t xml:space="preserve">asso a </w:t>
      </w:r>
      <w:r w:rsidRPr="003B7F3C">
        <w:rPr>
          <w:rStyle w:val="None"/>
          <w:rFonts w:ascii="Calibri" w:hAnsi="Calibri" w:cs="Calibri"/>
          <w:b/>
          <w:bCs/>
        </w:rPr>
        <w:t>p</w:t>
      </w:r>
      <w:r w:rsidRPr="003B7F3C">
        <w:rPr>
          <w:rStyle w:val="None"/>
          <w:rFonts w:ascii="Calibri" w:hAnsi="Calibri" w:cs="Calibri"/>
          <w:b/>
          <w:bCs/>
          <w:lang w:val="it-IT"/>
        </w:rPr>
        <w:t xml:space="preserve">asso </w:t>
      </w:r>
      <w:r w:rsidRPr="003B7F3C">
        <w:rPr>
          <w:rStyle w:val="None"/>
          <w:rFonts w:ascii="Calibri" w:hAnsi="Calibri" w:cs="Calibri"/>
          <w:b/>
          <w:bCs/>
        </w:rPr>
        <w:t xml:space="preserve">– Seja um estudante melhor – </w:t>
      </w:r>
      <w:r w:rsidRPr="003B7F3C">
        <w:rPr>
          <w:rStyle w:val="None"/>
          <w:rFonts w:ascii="Calibri" w:hAnsi="Calibri" w:cs="Calibri"/>
        </w:rPr>
        <w:t>Canal Seja Uma Pessoa Melhor.</w:t>
      </w:r>
    </w:p>
    <w:p w14:paraId="16E90A4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"https://www.youtube.com/watch?v=m1qW0wPJV1M"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https://www.youtube.com/watch?v=m1qW0wPJV1M</w:t>
      </w:r>
      <w:r w:rsidRPr="003B7F3C">
        <w:rPr>
          <w:rFonts w:ascii="Calibri" w:hAnsi="Calibri" w:cs="Calibri"/>
        </w:rPr>
        <w:fldChar w:fldCharType="end"/>
      </w:r>
    </w:p>
    <w:p w14:paraId="053BCC5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6219EB5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5ª Etapa: 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Proposta de Atividade</w:t>
      </w:r>
    </w:p>
    <w:p w14:paraId="176606A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color w:val="auto"/>
        </w:rPr>
      </w:pP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  <w:lang w:val="de-DE"/>
        </w:rPr>
        <w:t>Reda</w:t>
      </w:r>
      <w:r w:rsidRPr="003B7F3C">
        <w:rPr>
          <w:rStyle w:val="None"/>
          <w:rFonts w:ascii="Calibri" w:hAnsi="Calibri" w:cs="Calibri"/>
          <w:b/>
          <w:bCs/>
          <w:color w:val="auto"/>
          <w:sz w:val="28"/>
          <w:szCs w:val="28"/>
          <w:u w:color="CC0000"/>
        </w:rPr>
        <w:t>ção do ENEM com o tema “Direitos Humanos”</w:t>
      </w:r>
    </w:p>
    <w:p w14:paraId="401A084A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auto"/>
          <w:sz w:val="28"/>
          <w:szCs w:val="28"/>
          <w:u w:color="CC0000"/>
        </w:rPr>
      </w:pPr>
    </w:p>
    <w:p w14:paraId="41BCCDA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  <w:r w:rsidRPr="003B7F3C">
        <w:rPr>
          <w:rStyle w:val="None"/>
          <w:rFonts w:ascii="Calibri" w:eastAsia="Calibri" w:hAnsi="Calibri" w:cs="Calibri"/>
        </w:rPr>
        <w:tab/>
        <w:t>O tema</w:t>
      </w:r>
      <w:r w:rsidRPr="003B7F3C">
        <w:rPr>
          <w:rStyle w:val="None"/>
          <w:rFonts w:ascii="Calibri" w:hAnsi="Calibri" w:cs="Calibri"/>
        </w:rPr>
        <w:t xml:space="preserve"> “Direitos Humanos” deu mote à diversas redações do ENEM dos últimos anos. Seguem duas sugestões:</w:t>
      </w:r>
    </w:p>
    <w:p w14:paraId="03299606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6D6D134F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  <w:b/>
          <w:bCs/>
          <w:lang w:val="de-DE"/>
        </w:rPr>
        <w:tab/>
        <w:t>Sugest</w:t>
      </w:r>
      <w:r w:rsidRPr="003B7F3C">
        <w:rPr>
          <w:rStyle w:val="None"/>
          <w:rFonts w:ascii="Calibri" w:hAnsi="Calibri" w:cs="Calibri"/>
          <w:b/>
          <w:bCs/>
        </w:rPr>
        <w:t xml:space="preserve">ão </w:t>
      </w:r>
      <w:r w:rsidRPr="003B7F3C">
        <w:rPr>
          <w:rStyle w:val="None"/>
          <w:rFonts w:ascii="Calibri" w:hAnsi="Calibri" w:cs="Calibri"/>
          <w:b/>
          <w:bCs/>
          <w:lang w:val="de-DE"/>
        </w:rPr>
        <w:t>1: (ENEM 2015)</w:t>
      </w:r>
      <w:r w:rsidRPr="003B7F3C">
        <w:rPr>
          <w:rStyle w:val="None"/>
          <w:rFonts w:ascii="Calibri" w:hAnsi="Calibri" w:cs="Calibri"/>
          <w:b/>
          <w:bCs/>
        </w:rPr>
        <w:t xml:space="preserve"> “</w:t>
      </w:r>
      <w:r w:rsidRPr="003B7F3C">
        <w:rPr>
          <w:rStyle w:val="None"/>
          <w:rFonts w:ascii="Calibri" w:hAnsi="Calibri" w:cs="Calibri"/>
          <w:b/>
          <w:bCs/>
          <w:lang w:val="it-IT"/>
        </w:rPr>
        <w:t>A persist</w:t>
      </w:r>
      <w:r w:rsidRPr="003B7F3C">
        <w:rPr>
          <w:rStyle w:val="None"/>
          <w:rFonts w:ascii="Calibri" w:hAnsi="Calibri" w:cs="Calibri"/>
          <w:b/>
          <w:bCs/>
        </w:rPr>
        <w:t>ência da violência contra a mulher na sociedade brasileira”.</w:t>
      </w:r>
    </w:p>
    <w:p w14:paraId="0C8AA13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</w:rPr>
        <w:tab/>
      </w: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1"/>
        </w:rPr>
        <w:fldChar w:fldCharType="begin"/>
      </w:r>
      <w:r w:rsidRPr="003B7F3C">
        <w:rPr>
          <w:rStyle w:val="Hyperlink1"/>
        </w:rPr>
        <w:instrText xml:space="preserve"> HYPERLINK "https://descomplica.com.br/gabarito-enem/questoes/2015/segundo-dia/persistencia-da-violencia-contra-mulher-na-sociedade-brasileira/"</w:instrText>
      </w:r>
      <w:r w:rsidRPr="003B7F3C">
        <w:rPr>
          <w:rStyle w:val="Hyperlink1"/>
        </w:rPr>
        <w:fldChar w:fldCharType="separate"/>
      </w:r>
      <w:r w:rsidRPr="003B7F3C">
        <w:rPr>
          <w:rStyle w:val="Hyperlink1"/>
        </w:rPr>
        <w:t>https://descomplica.com.br/gabarito-enem/questoes/2015/segundo-dia/persistencia-da-violencia-contra-mulher-na-sociedade-brasileira/</w:t>
      </w:r>
      <w:r w:rsidRPr="003B7F3C">
        <w:rPr>
          <w:rFonts w:ascii="Calibri" w:hAnsi="Calibri" w:cs="Calibri"/>
        </w:rPr>
        <w:fldChar w:fldCharType="end"/>
      </w:r>
    </w:p>
    <w:p w14:paraId="3D574133" w14:textId="77777777" w:rsidR="00F2394B" w:rsidRPr="003B7F3C" w:rsidRDefault="00F2394B">
      <w:pPr>
        <w:pStyle w:val="Body"/>
        <w:spacing w:line="360" w:lineRule="auto"/>
        <w:jc w:val="both"/>
        <w:rPr>
          <w:rStyle w:val="None"/>
          <w:rFonts w:ascii="Calibri" w:eastAsia="Calibri" w:hAnsi="Calibri" w:cs="Calibri"/>
        </w:rPr>
      </w:pPr>
    </w:p>
    <w:p w14:paraId="576D1E4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  <w:b/>
          <w:bCs/>
          <w:lang w:val="de-DE"/>
        </w:rPr>
        <w:tab/>
        <w:t>Sugest</w:t>
      </w:r>
      <w:r w:rsidRPr="003B7F3C">
        <w:rPr>
          <w:rStyle w:val="None"/>
          <w:rFonts w:ascii="Calibri" w:hAnsi="Calibri" w:cs="Calibri"/>
          <w:b/>
          <w:bCs/>
        </w:rPr>
        <w:t>ão 2: (ENEM 2016) “Caminhos para combater a intolerância religiosa no Brasil”.</w:t>
      </w:r>
    </w:p>
    <w:p w14:paraId="102FD1C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  <w:b/>
          <w:bCs/>
        </w:rPr>
      </w:pPr>
      <w:r w:rsidRPr="003B7F3C">
        <w:rPr>
          <w:rStyle w:val="None"/>
          <w:rFonts w:ascii="Calibri" w:eastAsia="Calibri" w:hAnsi="Calibri" w:cs="Calibri"/>
          <w:b/>
          <w:bCs/>
        </w:rPr>
        <w:tab/>
      </w: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1"/>
        </w:rPr>
        <w:fldChar w:fldCharType="begin"/>
      </w:r>
      <w:r w:rsidRPr="003B7F3C">
        <w:rPr>
          <w:rStyle w:val="Hyperlink1"/>
        </w:rPr>
        <w:instrText xml:space="preserve"> HYPERLINK "https://descomplica.com.br/gabarito-enem/questoes/2016/segundo-dia/caminhos-para-combater-intolerancia-religiosa-no-brasil/"</w:instrText>
      </w:r>
      <w:r w:rsidRPr="003B7F3C">
        <w:rPr>
          <w:rStyle w:val="Hyperlink1"/>
        </w:rPr>
        <w:fldChar w:fldCharType="separate"/>
      </w:r>
      <w:r w:rsidRPr="003B7F3C">
        <w:rPr>
          <w:rStyle w:val="Hyperlink1"/>
        </w:rPr>
        <w:t>https://descomplica.com.br/gabarito-enem/questoes/2016/segundo-dia/caminhos-para-combater-intolerancia-religiosa-no-brasil/</w:t>
      </w:r>
      <w:r w:rsidRPr="003B7F3C">
        <w:rPr>
          <w:rFonts w:ascii="Calibri" w:hAnsi="Calibri" w:cs="Calibri"/>
        </w:rPr>
        <w:fldChar w:fldCharType="end"/>
      </w:r>
    </w:p>
    <w:p w14:paraId="158F916B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3FCA6C58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3B7F3C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>Dicas</w:t>
      </w:r>
    </w:p>
    <w:p w14:paraId="53AB47D4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6CEF846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- Revolu</w:t>
      </w:r>
      <w:r w:rsidRPr="003B7F3C">
        <w:rPr>
          <w:rStyle w:val="None"/>
          <w:rFonts w:ascii="Calibri" w:hAnsi="Calibri" w:cs="Calibri"/>
          <w:b/>
          <w:bCs/>
        </w:rPr>
        <w:t>ção Francesa, Americana, Inglesa e Haitiana:</w:t>
      </w:r>
    </w:p>
    <w:p w14:paraId="3BB65A7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5DB8C61E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Francesa: Tudo o que você precisa Saber – </w:t>
      </w:r>
      <w:r w:rsidRPr="003B7F3C">
        <w:rPr>
          <w:rStyle w:val="None"/>
          <w:rFonts w:ascii="Calibri" w:hAnsi="Calibri" w:cs="Calibri"/>
        </w:rPr>
        <w:t>Canal da Debora Alladin.</w:t>
      </w:r>
    </w:p>
    <w:p w14:paraId="14954CA9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"https://www.youtube.com/watch?v=ceCcZooYDBo"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https://www.youtube.com/watch?v=ceCcZooYDBo</w:t>
      </w:r>
      <w:r w:rsidRPr="003B7F3C">
        <w:rPr>
          <w:rFonts w:ascii="Calibri" w:hAnsi="Calibri" w:cs="Calibri"/>
        </w:rPr>
        <w:fldChar w:fldCharType="end"/>
      </w:r>
    </w:p>
    <w:p w14:paraId="3EAAA81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34004DA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Americana – </w:t>
      </w:r>
      <w:r w:rsidRPr="003B7F3C">
        <w:rPr>
          <w:rStyle w:val="None"/>
          <w:rFonts w:ascii="Calibri" w:hAnsi="Calibri" w:cs="Calibri"/>
        </w:rPr>
        <w:t>Canal Brasil Escola.</w:t>
      </w:r>
    </w:p>
    <w:p w14:paraId="0AAF055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"https://www.youtube.com/watch?v=HfpIDTDinGY"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https://www.youtube.com/watch?v=HfpIDTDinGY</w:t>
      </w:r>
      <w:r w:rsidRPr="003B7F3C">
        <w:rPr>
          <w:rFonts w:ascii="Calibri" w:hAnsi="Calibri" w:cs="Calibri"/>
        </w:rPr>
        <w:fldChar w:fldCharType="end"/>
      </w:r>
    </w:p>
    <w:p w14:paraId="776B9025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7485E395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Haitiana: Liberdade, Independência e Universalismo – </w:t>
      </w:r>
      <w:r w:rsidRPr="003B7F3C">
        <w:rPr>
          <w:rStyle w:val="None"/>
          <w:rFonts w:ascii="Calibri" w:hAnsi="Calibri" w:cs="Calibri"/>
        </w:rPr>
        <w:t>Episódio #139 de Viracasacas Podcast.</w:t>
      </w:r>
    </w:p>
    <w:p w14:paraId="4F78CCF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r w:rsidRPr="003B7F3C">
        <w:rPr>
          <w:rStyle w:val="Hyperlink0"/>
        </w:rPr>
        <w:fldChar w:fldCharType="begin"/>
      </w:r>
      <w:r w:rsidRPr="003B7F3C">
        <w:rPr>
          <w:rStyle w:val="Hyperlink0"/>
        </w:rPr>
        <w:instrText xml:space="preserve"> HYPERLINK "https://www.youtube.com/watch?v=OyOvY1ctdAo"</w:instrText>
      </w:r>
      <w:r w:rsidRPr="003B7F3C">
        <w:rPr>
          <w:rStyle w:val="Hyperlink0"/>
        </w:rPr>
        <w:fldChar w:fldCharType="separate"/>
      </w:r>
      <w:r w:rsidRPr="003B7F3C">
        <w:rPr>
          <w:rStyle w:val="Hyperlink0"/>
          <w:lang w:val="pt-BR"/>
        </w:rPr>
        <w:t>https://www.youtube.com/watch?v=OyOvY1ctdAo</w:t>
      </w:r>
      <w:r w:rsidRPr="003B7F3C">
        <w:rPr>
          <w:rFonts w:ascii="Calibri" w:hAnsi="Calibri" w:cs="Calibri"/>
        </w:rPr>
        <w:fldChar w:fldCharType="end"/>
      </w:r>
    </w:p>
    <w:p w14:paraId="685C8AC7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4144ED1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- Revolu</w:t>
      </w:r>
      <w:r w:rsidRPr="003B7F3C">
        <w:rPr>
          <w:rStyle w:val="None"/>
          <w:rFonts w:ascii="Calibri" w:hAnsi="Calibri" w:cs="Calibri"/>
          <w:b/>
          <w:bCs/>
        </w:rPr>
        <w:t>ção Russa, Mexicana e Repú</w:t>
      </w:r>
      <w:proofErr w:type="spellStart"/>
      <w:r w:rsidRPr="003B7F3C">
        <w:rPr>
          <w:rStyle w:val="None"/>
          <w:rFonts w:ascii="Calibri" w:hAnsi="Calibri" w:cs="Calibri"/>
          <w:b/>
          <w:bCs/>
          <w:lang w:val="es-ES_tradnl"/>
        </w:rPr>
        <w:t>blica</w:t>
      </w:r>
      <w:proofErr w:type="spellEnd"/>
      <w:r w:rsidRPr="003B7F3C">
        <w:rPr>
          <w:rStyle w:val="None"/>
          <w:rFonts w:ascii="Calibri" w:hAnsi="Calibri" w:cs="Calibri"/>
          <w:b/>
          <w:bCs/>
          <w:lang w:val="es-ES_tradnl"/>
        </w:rPr>
        <w:t xml:space="preserve"> de </w:t>
      </w:r>
      <w:proofErr w:type="spellStart"/>
      <w:r w:rsidRPr="003B7F3C">
        <w:rPr>
          <w:rStyle w:val="None"/>
          <w:rFonts w:ascii="Calibri" w:hAnsi="Calibri" w:cs="Calibri"/>
          <w:b/>
          <w:bCs/>
          <w:lang w:val="es-ES_tradnl"/>
        </w:rPr>
        <w:t>Weimer</w:t>
      </w:r>
      <w:proofErr w:type="spellEnd"/>
      <w:r w:rsidRPr="003B7F3C">
        <w:rPr>
          <w:rStyle w:val="None"/>
          <w:rFonts w:ascii="Calibri" w:hAnsi="Calibri" w:cs="Calibri"/>
          <w:b/>
          <w:bCs/>
        </w:rPr>
        <w:t>:</w:t>
      </w:r>
    </w:p>
    <w:p w14:paraId="0C47EA9E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3E00546A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 xml:space="preserve">100 anos das Revoluções Russas – </w:t>
      </w:r>
      <w:r w:rsidRPr="003B7F3C">
        <w:rPr>
          <w:rStyle w:val="None"/>
          <w:rFonts w:ascii="Calibri" w:hAnsi="Calibri" w:cs="Calibri"/>
        </w:rPr>
        <w:t>Canal Nerdologia de História.</w:t>
      </w:r>
    </w:p>
    <w:p w14:paraId="2DB33602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hyperlink r:id="rId12" w:history="1">
        <w:r w:rsidRPr="003B7F3C">
          <w:rPr>
            <w:rStyle w:val="Hyperlink0"/>
            <w:lang w:val="pt-BR"/>
          </w:rPr>
          <w:t>https://www.youtube.com/watch?v=z9cJRQ1y6jE</w:t>
        </w:r>
      </w:hyperlink>
    </w:p>
    <w:p w14:paraId="4F2BB9DA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hAnsi="Calibri" w:cs="Calibri"/>
        </w:rPr>
      </w:pPr>
    </w:p>
    <w:p w14:paraId="5B85B2D7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e-DE"/>
        </w:rPr>
        <w:t>Revolu</w:t>
      </w:r>
      <w:r w:rsidRPr="003B7F3C">
        <w:rPr>
          <w:rStyle w:val="None"/>
          <w:rFonts w:ascii="Calibri" w:hAnsi="Calibri" w:cs="Calibri"/>
          <w:b/>
          <w:bCs/>
        </w:rPr>
        <w:t xml:space="preserve">ção Mexicana – </w:t>
      </w:r>
      <w:r w:rsidRPr="003B7F3C">
        <w:rPr>
          <w:rStyle w:val="None"/>
          <w:rFonts w:ascii="Calibri" w:hAnsi="Calibri" w:cs="Calibri"/>
        </w:rPr>
        <w:t xml:space="preserve">Canal Isso é </w:t>
      </w:r>
      <w:r w:rsidRPr="003B7F3C">
        <w:rPr>
          <w:rStyle w:val="None"/>
          <w:rFonts w:ascii="Calibri" w:hAnsi="Calibri" w:cs="Calibri"/>
          <w:lang w:val="pt-BR"/>
        </w:rPr>
        <w:t>Hist</w:t>
      </w:r>
      <w:r w:rsidRPr="003B7F3C">
        <w:rPr>
          <w:rStyle w:val="None"/>
          <w:rFonts w:ascii="Calibri" w:hAnsi="Calibri" w:cs="Calibri"/>
        </w:rPr>
        <w:t>ó</w:t>
      </w:r>
      <w:r w:rsidRPr="003B7F3C">
        <w:rPr>
          <w:rStyle w:val="None"/>
          <w:rFonts w:ascii="Calibri" w:hAnsi="Calibri" w:cs="Calibri"/>
          <w:lang w:val="it-IT"/>
        </w:rPr>
        <w:t>ria, Uai!</w:t>
      </w:r>
    </w:p>
    <w:p w14:paraId="332AC95C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hyperlink r:id="rId13" w:history="1">
        <w:r w:rsidRPr="003B7F3C">
          <w:rPr>
            <w:rStyle w:val="Hyperlink0"/>
            <w:lang w:val="pt-BR"/>
          </w:rPr>
          <w:t>https://www.youtube.com/watch?v=GjGxnbXax6c</w:t>
        </w:r>
      </w:hyperlink>
    </w:p>
    <w:p w14:paraId="0B7B8D71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1DEDD250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</w:rPr>
        <w:t>- Sobre Nazismo, Crimes de Guerra e Tribunal de Nuremberg:</w:t>
      </w:r>
    </w:p>
    <w:p w14:paraId="47AA0B9F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</w:p>
    <w:p w14:paraId="618CB45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  <w:b/>
          <w:bCs/>
        </w:rPr>
      </w:pPr>
      <w:r w:rsidRPr="003B7F3C">
        <w:rPr>
          <w:rStyle w:val="None"/>
          <w:rFonts w:ascii="Calibri" w:hAnsi="Calibri" w:cs="Calibri"/>
          <w:b/>
          <w:bCs/>
          <w:lang w:val="da-DK"/>
        </w:rPr>
        <w:t xml:space="preserve">Filme: </w:t>
      </w:r>
      <w:r w:rsidRPr="003B7F3C">
        <w:rPr>
          <w:rStyle w:val="None"/>
          <w:rFonts w:ascii="Calibri" w:hAnsi="Calibri" w:cs="Calibri"/>
          <w:b/>
          <w:bCs/>
        </w:rPr>
        <w:t xml:space="preserve">“Arquitetura da Destruição” </w:t>
      </w:r>
      <w:r w:rsidRPr="003B7F3C">
        <w:rPr>
          <w:rStyle w:val="None"/>
          <w:rFonts w:ascii="Calibri" w:hAnsi="Calibri" w:cs="Calibri"/>
          <w:b/>
          <w:bCs/>
          <w:lang w:val="nl-NL"/>
        </w:rPr>
        <w:t>- De Peter Cohen</w:t>
      </w:r>
      <w:r w:rsidRPr="003B7F3C">
        <w:rPr>
          <w:rStyle w:val="None"/>
          <w:rFonts w:ascii="Calibri" w:hAnsi="Calibri" w:cs="Calibri"/>
          <w:b/>
          <w:bCs/>
        </w:rPr>
        <w:t>.</w:t>
      </w:r>
    </w:p>
    <w:p w14:paraId="6DEE744B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hyperlink r:id="rId14" w:history="1">
        <w:r w:rsidRPr="003B7F3C">
          <w:rPr>
            <w:rStyle w:val="Hyperlink0"/>
            <w:lang w:val="pt-BR"/>
          </w:rPr>
          <w:t>https://www.youtube.com/watch?v=dbn2wkECDp0</w:t>
        </w:r>
      </w:hyperlink>
    </w:p>
    <w:p w14:paraId="6FF05E86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73672F7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de-DE"/>
        </w:rPr>
        <w:t>ZAPATER, Ma</w:t>
      </w:r>
      <w:r w:rsidRPr="003B7F3C">
        <w:rPr>
          <w:rStyle w:val="None"/>
          <w:rFonts w:ascii="Calibri" w:hAnsi="Calibri" w:cs="Calibri"/>
        </w:rPr>
        <w:t xml:space="preserve">íra Cardoso. </w:t>
      </w:r>
      <w:r w:rsidRPr="003B7F3C">
        <w:rPr>
          <w:rStyle w:val="None"/>
          <w:rFonts w:ascii="Calibri" w:hAnsi="Calibri" w:cs="Calibri"/>
          <w:b/>
          <w:bCs/>
        </w:rPr>
        <w:t xml:space="preserve">O nazismo e as raízes dos Direitos Humanos na contemporaneidade. </w:t>
      </w:r>
      <w:r w:rsidRPr="003B7F3C">
        <w:rPr>
          <w:rStyle w:val="None"/>
          <w:rFonts w:ascii="Calibri" w:hAnsi="Calibri" w:cs="Calibri"/>
          <w:lang w:val="de-DE"/>
        </w:rPr>
        <w:t>Site</w:t>
      </w:r>
      <w:r w:rsidRPr="003B7F3C">
        <w:rPr>
          <w:rStyle w:val="None"/>
          <w:rFonts w:ascii="Calibri" w:hAnsi="Calibri" w:cs="Calibri"/>
        </w:rPr>
        <w:t>: Observatório do terceiro setor.</w:t>
      </w:r>
    </w:p>
    <w:p w14:paraId="5895D581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hyperlink r:id="rId15" w:history="1">
        <w:r w:rsidRPr="003B7F3C">
          <w:rPr>
            <w:rStyle w:val="Hyperlink0"/>
          </w:rPr>
          <w:t>https://observatorio3setor.org.br/colunas/maira-zapater-direitos-humanos-e-sociedade/o-nazismo-e-as-raizes-dos-direitos-humanos-na-contemporaneidade/</w:t>
        </w:r>
      </w:hyperlink>
    </w:p>
    <w:p w14:paraId="072CA2E3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56719CF4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de-DE"/>
        </w:rPr>
        <w:t>ON</w:t>
      </w:r>
      <w:r w:rsidRPr="003B7F3C">
        <w:rPr>
          <w:rStyle w:val="None"/>
          <w:rFonts w:ascii="Calibri" w:hAnsi="Calibri" w:cs="Calibri"/>
        </w:rPr>
        <w:t>Ç</w:t>
      </w:r>
      <w:r w:rsidRPr="003B7F3C">
        <w:rPr>
          <w:rStyle w:val="None"/>
          <w:rFonts w:ascii="Calibri" w:hAnsi="Calibri" w:cs="Calibri"/>
          <w:lang w:val="it-IT"/>
        </w:rPr>
        <w:t xml:space="preserve">A, Fabiano. </w:t>
      </w:r>
      <w:r w:rsidRPr="003B7F3C">
        <w:rPr>
          <w:rStyle w:val="None"/>
          <w:rFonts w:ascii="Calibri" w:hAnsi="Calibri" w:cs="Calibri"/>
          <w:b/>
          <w:bCs/>
        </w:rPr>
        <w:t>Quais os dez piores crimes contra a humanidade?</w:t>
      </w:r>
    </w:p>
    <w:p w14:paraId="5F9F2936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 xml:space="preserve">ível em: </w:t>
      </w:r>
      <w:hyperlink r:id="rId16" w:history="1">
        <w:r w:rsidRPr="003B7F3C">
          <w:rPr>
            <w:rStyle w:val="Hyperlink0"/>
          </w:rPr>
          <w:t>https://super.abril.com.br/mundo-estranho/quais-os-dez-piores-crimes-contra-a-humanidade/</w:t>
        </w:r>
      </w:hyperlink>
    </w:p>
    <w:p w14:paraId="77FCDE05" w14:textId="77777777" w:rsidR="00F2394B" w:rsidRPr="003B7F3C" w:rsidRDefault="00F2394B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</w:p>
    <w:p w14:paraId="3ADE6B1D" w14:textId="77777777" w:rsidR="00F2394B" w:rsidRPr="003B7F3C" w:rsidRDefault="00FF2368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 xml:space="preserve">CARVALHO, Bruno Leal Pastor de. </w:t>
      </w:r>
      <w:r w:rsidRPr="003B7F3C">
        <w:rPr>
          <w:rStyle w:val="None"/>
          <w:rFonts w:ascii="Calibri" w:hAnsi="Calibri" w:cs="Calibri"/>
          <w:b/>
          <w:bCs/>
        </w:rPr>
        <w:t xml:space="preserve">O Tribunal de Nuremberg: origens, desafios e significados. </w:t>
      </w:r>
      <w:r w:rsidRPr="003B7F3C">
        <w:rPr>
          <w:rStyle w:val="None"/>
          <w:rFonts w:ascii="Calibri" w:hAnsi="Calibri" w:cs="Calibri"/>
          <w:lang w:val="de-DE"/>
        </w:rPr>
        <w:t>Site Caf</w:t>
      </w:r>
      <w:r w:rsidRPr="003B7F3C">
        <w:rPr>
          <w:rStyle w:val="None"/>
          <w:rFonts w:ascii="Calibri" w:hAnsi="Calibri" w:cs="Calibri"/>
        </w:rPr>
        <w:t>é com Histó</w:t>
      </w:r>
      <w:r w:rsidRPr="003B7F3C">
        <w:rPr>
          <w:rStyle w:val="None"/>
          <w:rFonts w:ascii="Calibri" w:hAnsi="Calibri" w:cs="Calibri"/>
          <w:lang w:val="it-IT"/>
        </w:rPr>
        <w:t>ria.</w:t>
      </w:r>
    </w:p>
    <w:p w14:paraId="5CE3D961" w14:textId="7FACF9CD" w:rsidR="00F2394B" w:rsidRPr="003B7F3C" w:rsidRDefault="00FF2368" w:rsidP="003B7F3C">
      <w:pPr>
        <w:pStyle w:val="Body"/>
        <w:spacing w:line="360" w:lineRule="auto"/>
        <w:ind w:left="420"/>
        <w:jc w:val="both"/>
        <w:rPr>
          <w:rStyle w:val="None"/>
          <w:rFonts w:ascii="Calibri" w:eastAsia="Calibri" w:hAnsi="Calibri" w:cs="Calibri"/>
        </w:rPr>
      </w:pPr>
      <w:r w:rsidRPr="003B7F3C">
        <w:rPr>
          <w:rStyle w:val="None"/>
          <w:rFonts w:ascii="Calibri" w:hAnsi="Calibri" w:cs="Calibri"/>
          <w:lang w:val="it-IT"/>
        </w:rPr>
        <w:t>Dispon</w:t>
      </w:r>
      <w:r w:rsidRPr="003B7F3C">
        <w:rPr>
          <w:rStyle w:val="None"/>
          <w:rFonts w:ascii="Calibri" w:hAnsi="Calibri" w:cs="Calibri"/>
        </w:rPr>
        <w:t>í</w:t>
      </w:r>
      <w:r w:rsidRPr="003B7F3C">
        <w:rPr>
          <w:rStyle w:val="None"/>
          <w:rFonts w:ascii="Calibri" w:hAnsi="Calibri" w:cs="Calibri"/>
          <w:lang w:val="de-DE"/>
        </w:rPr>
        <w:t xml:space="preserve">vel: </w:t>
      </w:r>
      <w:hyperlink r:id="rId17" w:history="1">
        <w:r w:rsidRPr="003B7F3C">
          <w:rPr>
            <w:rStyle w:val="Hyperlink0"/>
            <w:lang w:val="pt-BR"/>
          </w:rPr>
          <w:t>https://www.cafehistoria.com.br/o-tribunal-de-nuremberg/</w:t>
        </w:r>
      </w:hyperlink>
    </w:p>
    <w:p w14:paraId="53625893" w14:textId="77777777" w:rsidR="00F2394B" w:rsidRPr="003B7F3C" w:rsidRDefault="00FF2368" w:rsidP="003B7F3C">
      <w:pPr>
        <w:pStyle w:val="Body"/>
        <w:spacing w:line="360" w:lineRule="auto"/>
        <w:jc w:val="right"/>
        <w:rPr>
          <w:rFonts w:ascii="Calibri" w:hAnsi="Calibri" w:cs="Calibri"/>
        </w:rPr>
      </w:pPr>
      <w:r w:rsidRPr="003B7F3C">
        <w:rPr>
          <w:rStyle w:val="None"/>
          <w:rFonts w:ascii="Calibri" w:hAnsi="Calibri" w:cs="Calibri"/>
          <w:b/>
          <w:bCs/>
        </w:rPr>
        <w:t xml:space="preserve">Roteiro de estudos elaborado pela Professora </w:t>
      </w:r>
      <w:bookmarkStart w:id="0" w:name="_Hlk20317308"/>
      <w:r w:rsidRPr="003B7F3C">
        <w:rPr>
          <w:rStyle w:val="None"/>
          <w:rFonts w:ascii="Calibri" w:hAnsi="Calibri" w:cs="Calibri"/>
          <w:b/>
          <w:bCs/>
        </w:rPr>
        <w:t>M</w:t>
      </w:r>
      <w:bookmarkEnd w:id="0"/>
      <w:r w:rsidRPr="003B7F3C">
        <w:rPr>
          <w:rStyle w:val="None"/>
          <w:rFonts w:ascii="Calibri" w:hAnsi="Calibri" w:cs="Calibri"/>
          <w:b/>
          <w:bCs/>
        </w:rPr>
        <w:t>ayra Mattar Moraes</w:t>
      </w:r>
    </w:p>
    <w:p w14:paraId="6DA18F98" w14:textId="6354FBA9" w:rsidR="00F2394B" w:rsidRPr="003B7F3C" w:rsidRDefault="00F2394B" w:rsidP="003B7F3C">
      <w:pPr>
        <w:pStyle w:val="Body"/>
        <w:tabs>
          <w:tab w:val="left" w:pos="3825"/>
          <w:tab w:val="left" w:pos="5715"/>
        </w:tabs>
        <w:spacing w:line="360" w:lineRule="auto"/>
        <w:rPr>
          <w:rFonts w:ascii="Calibri" w:eastAsia="Calibri" w:hAnsi="Calibri" w:cs="Calibri"/>
        </w:rPr>
      </w:pPr>
    </w:p>
    <w:sectPr w:rsidR="00F2394B" w:rsidRPr="003B7F3C">
      <w:headerReference w:type="default" r:id="rId18"/>
      <w:footerReference w:type="default" r:id="rId19"/>
      <w:pgSz w:w="11900" w:h="16840"/>
      <w:pgMar w:top="1134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7AF6C" w14:textId="77777777" w:rsidR="00AE0857" w:rsidRDefault="00AE0857">
      <w:r>
        <w:separator/>
      </w:r>
    </w:p>
  </w:endnote>
  <w:endnote w:type="continuationSeparator" w:id="0">
    <w:p w14:paraId="6FA13FC1" w14:textId="77777777" w:rsidR="00AE0857" w:rsidRDefault="00AE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278F8" w14:textId="77777777" w:rsidR="00F2394B" w:rsidRPr="003B7F3C" w:rsidRDefault="00FF2368">
    <w:pPr>
      <w:pStyle w:val="Rodap"/>
      <w:jc w:val="center"/>
      <w:rPr>
        <w:b/>
        <w:bCs/>
      </w:rPr>
    </w:pPr>
    <w:r>
      <w:rPr>
        <w:rFonts w:ascii="Calibri" w:hAnsi="Calibri"/>
        <w:kern w:val="0"/>
        <w:sz w:val="22"/>
        <w:szCs w:val="22"/>
      </w:rPr>
      <w:t xml:space="preserve"> </w:t>
    </w:r>
    <w:r w:rsidRPr="003B7F3C">
      <w:rPr>
        <w:rFonts w:ascii="Calibri" w:hAnsi="Calibri"/>
        <w:b/>
        <w:bCs/>
        <w:kern w:val="0"/>
        <w:sz w:val="22"/>
        <w:szCs w:val="22"/>
      </w:rPr>
      <w:t>Idealização Instituto Claro em parceria com a DirectorAdm</w:t>
    </w:r>
  </w:p>
  <w:p w14:paraId="33478B73" w14:textId="77777777" w:rsidR="00F2394B" w:rsidRPr="003B7F3C" w:rsidRDefault="00FF2368">
    <w:pPr>
      <w:pStyle w:val="Body"/>
      <w:spacing w:line="360" w:lineRule="auto"/>
      <w:ind w:left="709"/>
      <w:rPr>
        <w:b/>
        <w:bCs/>
      </w:rPr>
    </w:pPr>
    <w:r w:rsidRPr="003B7F3C">
      <w:rPr>
        <w:rFonts w:ascii="Calibri" w:hAnsi="Calibri"/>
        <w:b/>
        <w:bCs/>
        <w:kern w:val="0"/>
        <w:sz w:val="22"/>
        <w:szCs w:val="22"/>
      </w:rPr>
      <w:t xml:space="preserve">                                             Roteiro de estudos: Prof.ª </w:t>
    </w:r>
    <w:r w:rsidRPr="003B7F3C">
      <w:rPr>
        <w:rFonts w:ascii="Calibri" w:hAnsi="Calibri"/>
        <w:b/>
        <w:bCs/>
        <w:sz w:val="22"/>
        <w:szCs w:val="22"/>
      </w:rPr>
      <w:t>Mayra Mattar Moraes</w:t>
    </w:r>
  </w:p>
  <w:p w14:paraId="5ABD8DF2" w14:textId="77777777" w:rsidR="00F2394B" w:rsidRDefault="00F2394B">
    <w:pPr>
      <w:pStyle w:val="Body"/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kern w:val="0"/>
        <w:sz w:val="20"/>
        <w:szCs w:val="20"/>
      </w:rPr>
    </w:pPr>
  </w:p>
  <w:p w14:paraId="34FB6E95" w14:textId="77777777" w:rsidR="00F2394B" w:rsidRDefault="00FF2368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4C97D" w14:textId="77777777" w:rsidR="00AE0857" w:rsidRDefault="00AE0857">
      <w:r>
        <w:separator/>
      </w:r>
    </w:p>
  </w:footnote>
  <w:footnote w:type="continuationSeparator" w:id="0">
    <w:p w14:paraId="5226CEF7" w14:textId="77777777" w:rsidR="00AE0857" w:rsidRDefault="00AE0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1C663" w14:textId="0EC76548" w:rsidR="00E70D69" w:rsidRDefault="00FF2368">
    <w:pPr>
      <w:pStyle w:val="Heading3A"/>
      <w:tabs>
        <w:tab w:val="right" w:pos="9612"/>
      </w:tabs>
      <w:spacing w:line="360" w:lineRule="auto"/>
      <w:rPr>
        <w:rFonts w:ascii="Calibri" w:hAnsi="Calibri"/>
      </w:rPr>
    </w:pPr>
    <w:r>
      <w:rPr>
        <w:rFonts w:ascii="Calibri" w:hAnsi="Calibri"/>
      </w:rPr>
      <w:t xml:space="preserve">      </w:t>
    </w:r>
  </w:p>
  <w:p w14:paraId="10003EDD" w14:textId="3AA9CE44" w:rsidR="00F2394B" w:rsidRDefault="00E70D69">
    <w:pPr>
      <w:pStyle w:val="Heading3A"/>
      <w:tabs>
        <w:tab w:val="right" w:pos="9612"/>
      </w:tabs>
      <w:spacing w:line="36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0BB55D9" wp14:editId="32AC8AE0">
              <wp:simplePos x="0" y="0"/>
              <wp:positionH relativeFrom="margin">
                <wp:align>left</wp:align>
              </wp:positionH>
              <wp:positionV relativeFrom="page">
                <wp:posOffset>935990</wp:posOffset>
              </wp:positionV>
              <wp:extent cx="6586220" cy="15120"/>
              <wp:effectExtent l="0" t="0" r="24130" b="23495"/>
              <wp:wrapNone/>
              <wp:docPr id="1073741826" name="officeArt object" descr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6220" cy="15120"/>
                      </a:xfrm>
                      <a:prstGeom prst="line">
                        <a:avLst/>
                      </a:prstGeom>
                      <a:noFill/>
                      <a:ln w="9360" cap="flat">
                        <a:solidFill>
                          <a:srgbClr val="C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B30D88C" id="officeArt object" o:spid="_x0000_s1026" alt="Conector reto 3" style="position:absolute;z-index:-251658240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page" from="0,73.7pt" to="518.6pt,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" strokecolor="#c00000" strokeweight=".26mm">
              <w10:wrap anchorx="margin" anchory="page"/>
            </v:line>
          </w:pict>
        </mc:Fallback>
      </mc:AlternateContent>
    </w:r>
    <w:r w:rsidR="00FF2368">
      <w:rPr>
        <w:rFonts w:ascii="Calibri" w:hAnsi="Calibri"/>
      </w:rPr>
      <w:t xml:space="preserve">  </w:t>
    </w:r>
    <w:r w:rsidR="00FF2368">
      <w:rPr>
        <w:noProof/>
        <w:color w:val="000000"/>
        <w:u w:color="000000"/>
      </w:rPr>
      <w:drawing>
        <wp:inline distT="0" distB="0" distL="0" distR="0" wp14:anchorId="64FBDDAB" wp14:editId="2D73D5FE">
          <wp:extent cx="1170940" cy="514350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FF2368">
      <w:rPr>
        <w:rFonts w:ascii="Calibri" w:hAnsi="Calibri"/>
      </w:rPr>
      <w:t xml:space="preserve">                 </w:t>
    </w:r>
    <w:r>
      <w:rPr>
        <w:rFonts w:ascii="Calibri" w:hAnsi="Calibri"/>
      </w:rPr>
      <w:t xml:space="preserve">         </w:t>
    </w:r>
    <w:r w:rsidR="00FF2368">
      <w:rPr>
        <w:rFonts w:ascii="Calibri" w:hAnsi="Calibri"/>
      </w:rPr>
      <w:t xml:space="preserve"> </w:t>
    </w:r>
    <w:r w:rsidR="00FF2368">
      <w:rPr>
        <w:rFonts w:ascii="Calibri" w:hAnsi="Calibri"/>
        <w:color w:val="000000"/>
        <w:u w:color="000000"/>
      </w:rPr>
      <w:t>ROTEIRO DE ESTU</w:t>
    </w:r>
    <w:r w:rsidR="00FF2368" w:rsidRPr="00E70D69">
      <w:rPr>
        <w:rFonts w:ascii="Calibri" w:hAnsi="Calibri"/>
        <w:color w:val="000000"/>
        <w:u w:color="000000"/>
      </w:rPr>
      <w:t>DO</w:t>
    </w:r>
    <w:r w:rsidRPr="00E70D69">
      <w:rPr>
        <w:rFonts w:ascii="Calibri" w:hAnsi="Calibri"/>
        <w:color w:val="000000"/>
        <w:u w:color="000000"/>
      </w:rPr>
      <w:t>S</w:t>
    </w:r>
    <w:r w:rsidR="00FF2368" w:rsidRPr="00E70D69">
      <w:rPr>
        <w:rFonts w:ascii="Calibri" w:hAnsi="Calibri"/>
        <w:color w:val="000000"/>
        <w:u w:color="000000"/>
      </w:rPr>
      <w:t xml:space="preserve">  </w:t>
    </w:r>
    <w:r w:rsidR="00FF2368">
      <w:rPr>
        <w:rFonts w:ascii="Calibri" w:hAnsi="Calibri"/>
        <w:b w:val="0"/>
        <w:bCs w:val="0"/>
        <w:color w:val="000000"/>
        <w:u w:color="000000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E1B3A"/>
    <w:multiLevelType w:val="hybridMultilevel"/>
    <w:tmpl w:val="68C834C8"/>
    <w:styleLink w:val="ImportedStyle1"/>
    <w:lvl w:ilvl="0" w:tplc="2FD21094">
      <w:start w:val="1"/>
      <w:numFmt w:val="bullet"/>
      <w:lvlText w:val="●"/>
      <w:lvlJc w:val="left"/>
      <w:pPr>
        <w:tabs>
          <w:tab w:val="num" w:pos="720"/>
        </w:tabs>
        <w:ind w:left="4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862756">
      <w:start w:val="1"/>
      <w:numFmt w:val="bullet"/>
      <w:lvlText w:val="◦"/>
      <w:lvlJc w:val="left"/>
      <w:pPr>
        <w:tabs>
          <w:tab w:val="left" w:pos="720"/>
          <w:tab w:val="num" w:pos="1080"/>
        </w:tabs>
        <w:ind w:left="78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F8C22A">
      <w:start w:val="1"/>
      <w:numFmt w:val="bullet"/>
      <w:lvlText w:val="▪"/>
      <w:lvlJc w:val="left"/>
      <w:pPr>
        <w:tabs>
          <w:tab w:val="left" w:pos="720"/>
          <w:tab w:val="num" w:pos="1440"/>
        </w:tabs>
        <w:ind w:left="114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44757E">
      <w:start w:val="1"/>
      <w:numFmt w:val="bullet"/>
      <w:lvlText w:val="•"/>
      <w:lvlJc w:val="left"/>
      <w:pPr>
        <w:tabs>
          <w:tab w:val="left" w:pos="720"/>
          <w:tab w:val="num" w:pos="1800"/>
        </w:tabs>
        <w:ind w:left="150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060816">
      <w:start w:val="1"/>
      <w:numFmt w:val="bullet"/>
      <w:lvlText w:val="◦"/>
      <w:lvlJc w:val="left"/>
      <w:pPr>
        <w:tabs>
          <w:tab w:val="left" w:pos="720"/>
          <w:tab w:val="num" w:pos="2160"/>
        </w:tabs>
        <w:ind w:left="186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BE0298">
      <w:start w:val="1"/>
      <w:numFmt w:val="bullet"/>
      <w:lvlText w:val="▪"/>
      <w:lvlJc w:val="left"/>
      <w:pPr>
        <w:tabs>
          <w:tab w:val="left" w:pos="720"/>
          <w:tab w:val="num" w:pos="2520"/>
        </w:tabs>
        <w:ind w:left="22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9CDA66">
      <w:start w:val="1"/>
      <w:numFmt w:val="bullet"/>
      <w:lvlText w:val="•"/>
      <w:lvlJc w:val="left"/>
      <w:pPr>
        <w:tabs>
          <w:tab w:val="left" w:pos="720"/>
          <w:tab w:val="num" w:pos="2880"/>
        </w:tabs>
        <w:ind w:left="258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E627CC">
      <w:start w:val="1"/>
      <w:numFmt w:val="bullet"/>
      <w:lvlText w:val="◦"/>
      <w:lvlJc w:val="left"/>
      <w:pPr>
        <w:tabs>
          <w:tab w:val="left" w:pos="720"/>
          <w:tab w:val="num" w:pos="3240"/>
        </w:tabs>
        <w:ind w:left="294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8CF540">
      <w:start w:val="1"/>
      <w:numFmt w:val="bullet"/>
      <w:lvlText w:val="▪"/>
      <w:lvlJc w:val="left"/>
      <w:pPr>
        <w:tabs>
          <w:tab w:val="left" w:pos="720"/>
          <w:tab w:val="num" w:pos="3600"/>
        </w:tabs>
        <w:ind w:left="330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EF835BB"/>
    <w:multiLevelType w:val="hybridMultilevel"/>
    <w:tmpl w:val="0F3CD206"/>
    <w:styleLink w:val="ImportedStyle2"/>
    <w:lvl w:ilvl="0" w:tplc="E5267056">
      <w:start w:val="1"/>
      <w:numFmt w:val="bullet"/>
      <w:lvlText w:val="●"/>
      <w:lvlJc w:val="left"/>
      <w:pPr>
        <w:tabs>
          <w:tab w:val="num" w:pos="720"/>
        </w:tabs>
        <w:ind w:left="4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0613B4">
      <w:start w:val="1"/>
      <w:numFmt w:val="bullet"/>
      <w:lvlText w:val="◦"/>
      <w:lvlJc w:val="left"/>
      <w:pPr>
        <w:tabs>
          <w:tab w:val="left" w:pos="720"/>
          <w:tab w:val="num" w:pos="1080"/>
        </w:tabs>
        <w:ind w:left="78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16357E">
      <w:start w:val="1"/>
      <w:numFmt w:val="bullet"/>
      <w:lvlText w:val="▪"/>
      <w:lvlJc w:val="left"/>
      <w:pPr>
        <w:tabs>
          <w:tab w:val="left" w:pos="720"/>
          <w:tab w:val="num" w:pos="1440"/>
        </w:tabs>
        <w:ind w:left="114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3E395E">
      <w:start w:val="1"/>
      <w:numFmt w:val="bullet"/>
      <w:lvlText w:val="•"/>
      <w:lvlJc w:val="left"/>
      <w:pPr>
        <w:tabs>
          <w:tab w:val="left" w:pos="720"/>
          <w:tab w:val="num" w:pos="1800"/>
        </w:tabs>
        <w:ind w:left="150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6A963C">
      <w:start w:val="1"/>
      <w:numFmt w:val="bullet"/>
      <w:lvlText w:val="◦"/>
      <w:lvlJc w:val="left"/>
      <w:pPr>
        <w:tabs>
          <w:tab w:val="left" w:pos="720"/>
          <w:tab w:val="num" w:pos="2160"/>
        </w:tabs>
        <w:ind w:left="186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724F642">
      <w:start w:val="1"/>
      <w:numFmt w:val="bullet"/>
      <w:lvlText w:val="▪"/>
      <w:lvlJc w:val="left"/>
      <w:pPr>
        <w:tabs>
          <w:tab w:val="left" w:pos="720"/>
          <w:tab w:val="num" w:pos="2520"/>
        </w:tabs>
        <w:ind w:left="222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4A974A">
      <w:start w:val="1"/>
      <w:numFmt w:val="bullet"/>
      <w:lvlText w:val="•"/>
      <w:lvlJc w:val="left"/>
      <w:pPr>
        <w:tabs>
          <w:tab w:val="left" w:pos="720"/>
          <w:tab w:val="num" w:pos="2880"/>
        </w:tabs>
        <w:ind w:left="258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00BC30">
      <w:start w:val="1"/>
      <w:numFmt w:val="bullet"/>
      <w:lvlText w:val="◦"/>
      <w:lvlJc w:val="left"/>
      <w:pPr>
        <w:tabs>
          <w:tab w:val="left" w:pos="720"/>
          <w:tab w:val="num" w:pos="3240"/>
        </w:tabs>
        <w:ind w:left="294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B07FAA">
      <w:start w:val="1"/>
      <w:numFmt w:val="bullet"/>
      <w:lvlText w:val="▪"/>
      <w:lvlJc w:val="left"/>
      <w:pPr>
        <w:tabs>
          <w:tab w:val="left" w:pos="720"/>
          <w:tab w:val="num" w:pos="3600"/>
        </w:tabs>
        <w:ind w:left="330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A4F6127"/>
    <w:multiLevelType w:val="hybridMultilevel"/>
    <w:tmpl w:val="0F3CD206"/>
    <w:numStyleLink w:val="ImportedStyle2"/>
  </w:abstractNum>
  <w:abstractNum w:abstractNumId="3" w15:restartNumberingAfterBreak="0">
    <w:nsid w:val="32A06DDB"/>
    <w:multiLevelType w:val="hybridMultilevel"/>
    <w:tmpl w:val="68C834C8"/>
    <w:numStyleLink w:val="ImportedStyle1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4B"/>
    <w:rsid w:val="0010260D"/>
    <w:rsid w:val="003B7F3C"/>
    <w:rsid w:val="00691E74"/>
    <w:rsid w:val="00AE0857"/>
    <w:rsid w:val="00E70D69"/>
    <w:rsid w:val="00EB6079"/>
    <w:rsid w:val="00F2394B"/>
    <w:rsid w:val="00FF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F4E41"/>
  <w15:docId w15:val="{4F486B82-1E02-4330-95CC-213A088B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pPr>
      <w:tabs>
        <w:tab w:val="center" w:pos="4252"/>
        <w:tab w:val="right" w:pos="8504"/>
      </w:tabs>
    </w:pPr>
    <w:rPr>
      <w:rFonts w:cs="Arial Unicode MS"/>
      <w:color w:val="000000"/>
      <w:kern w:val="2"/>
      <w:sz w:val="24"/>
      <w:szCs w:val="24"/>
      <w:u w:color="000000"/>
      <w:lang w:val="pt-PT"/>
    </w:rPr>
  </w:style>
  <w:style w:type="paragraph" w:customStyle="1" w:styleId="Heading3A">
    <w:name w:val="Heading 3 A"/>
    <w:next w:val="Body"/>
    <w:pPr>
      <w:keepNext/>
      <w:keepLines/>
      <w:spacing w:before="20"/>
      <w:outlineLvl w:val="2"/>
    </w:pPr>
    <w:rPr>
      <w:rFonts w:cs="Arial Unicode MS"/>
      <w:b/>
      <w:bCs/>
      <w:color w:val="1F497D"/>
      <w:kern w:val="2"/>
      <w:sz w:val="28"/>
      <w:szCs w:val="28"/>
      <w:u w:color="1F497D"/>
      <w:lang w:val="pt-PT"/>
    </w:rPr>
  </w:style>
  <w:style w:type="paragraph" w:customStyle="1" w:styleId="Body">
    <w:name w:val="Body"/>
    <w:rPr>
      <w:rFonts w:cs="Arial Unicode MS"/>
      <w:color w:val="000000"/>
      <w:kern w:val="2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Rodap">
    <w:name w:val="footer"/>
    <w:pPr>
      <w:tabs>
        <w:tab w:val="center" w:pos="4252"/>
        <w:tab w:val="right" w:pos="8504"/>
      </w:tabs>
    </w:pPr>
    <w:rPr>
      <w:rFonts w:cs="Arial Unicode MS"/>
      <w:color w:val="000000"/>
      <w:kern w:val="2"/>
      <w:sz w:val="24"/>
      <w:szCs w:val="24"/>
      <w:u w:color="000000"/>
      <w:lang w:val="pt-PT"/>
    </w:rPr>
  </w:style>
  <w:style w:type="paragraph" w:customStyle="1" w:styleId="Heading2A">
    <w:name w:val="Heading 2 A"/>
    <w:next w:val="Body"/>
    <w:pPr>
      <w:keepNext/>
      <w:keepLines/>
      <w:spacing w:before="120"/>
      <w:outlineLvl w:val="1"/>
    </w:pPr>
    <w:rPr>
      <w:rFonts w:ascii="Helvetica" w:hAnsi="Helvetica" w:cs="Arial Unicode MS"/>
      <w:color w:val="4F6228"/>
      <w:kern w:val="2"/>
      <w:sz w:val="32"/>
      <w:szCs w:val="32"/>
      <w:u w:color="4F6228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00"/>
      <w:u w:val="single" w:color="000000"/>
    </w:rPr>
  </w:style>
  <w:style w:type="paragraph" w:styleId="Corpodetexto">
    <w:name w:val="Body Text"/>
    <w:pPr>
      <w:spacing w:after="140" w:line="276" w:lineRule="auto"/>
    </w:pPr>
    <w:rPr>
      <w:rFonts w:cs="Arial Unicode MS"/>
      <w:color w:val="000000"/>
      <w:kern w:val="2"/>
      <w:sz w:val="24"/>
      <w:szCs w:val="24"/>
      <w:u w:color="000000"/>
      <w:lang w:val="pt-PT"/>
    </w:rPr>
  </w:style>
  <w:style w:type="character" w:customStyle="1" w:styleId="Hyperlink1">
    <w:name w:val="Hyperlink.1"/>
    <w:basedOn w:val="None"/>
    <w:rPr>
      <w:rFonts w:ascii="Calibri" w:eastAsia="Calibri" w:hAnsi="Calibri" w:cs="Calibri"/>
      <w:outline w:val="0"/>
      <w:color w:val="0563C1"/>
      <w:u w:val="single" w:color="0563C1"/>
    </w:rPr>
  </w:style>
  <w:style w:type="character" w:styleId="MenoPendente">
    <w:name w:val="Unresolved Mention"/>
    <w:basedOn w:val="Fontepargpadro"/>
    <w:uiPriority w:val="99"/>
    <w:semiHidden/>
    <w:unhideWhenUsed/>
    <w:rsid w:val="003B7F3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B7F3C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reitoshumanos.usp.br/index.php/Documentos-anteriores-%C3%A0-cria%C3%A7%C3%A3o-da-Sociedade-das-Na%C3%A7%C3%B5es-at%C3%A9-1919/declaracao-de-direitos-do-homem-e-do-cidadao-1789.html" TargetMode="External"/><Relationship Id="rId13" Type="http://schemas.openxmlformats.org/officeDocument/2006/relationships/hyperlink" Target="https://www.youtube.com/watch?v=GjGxnbXax6c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watch?v=-OR1JCKUoaI" TargetMode="External"/><Relationship Id="rId12" Type="http://schemas.openxmlformats.org/officeDocument/2006/relationships/hyperlink" Target="https://www.youtube.com/watch?v=z9cJRQ1y6jE" TargetMode="External"/><Relationship Id="rId17" Type="http://schemas.openxmlformats.org/officeDocument/2006/relationships/hyperlink" Target="https://www.cafehistoria.com.br/o-tribunal-de-nurembe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er.abril.com.br/mundo-estranho/quais-os-dez-piores-crimes-contra-a-humanidade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BzWts0YSQs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ervatorio3setor.org.br/colunas/maira-zapater-direitos-humanos-e-sociedade/o-nazismo-e-as-raizes-dos-direitos-humanos-na-contemporaneidade/" TargetMode="External"/><Relationship Id="rId10" Type="http://schemas.openxmlformats.org/officeDocument/2006/relationships/hyperlink" Target="https://www.politize.com.br/crimes-de-guerra-regulacao-internacional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Sryyc9OiWQ" TargetMode="External"/><Relationship Id="rId14" Type="http://schemas.openxmlformats.org/officeDocument/2006/relationships/hyperlink" Target="https://www.youtube.com/watch?v=dbn2wkECDp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3072</Words>
  <Characters>16593</Characters>
  <Application>Microsoft Office Word</Application>
  <DocSecurity>0</DocSecurity>
  <Lines>138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Fabiano Bitencourt</cp:lastModifiedBy>
  <cp:revision>4</cp:revision>
  <dcterms:created xsi:type="dcterms:W3CDTF">2020-05-21T17:07:00Z</dcterms:created>
  <dcterms:modified xsi:type="dcterms:W3CDTF">2020-05-25T16:12:00Z</dcterms:modified>
</cp:coreProperties>
</file>