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001C" w:rsidRDefault="001C001C" w:rsidP="0023582A">
      <w:pPr>
        <w:ind w:left="142"/>
      </w:pPr>
    </w:p>
    <w:tbl>
      <w:tblPr>
        <w:tblW w:w="0" w:type="auto"/>
        <w:jc w:val="center"/>
        <w:tblLook w:val="04A0"/>
      </w:tblPr>
      <w:tblGrid>
        <w:gridCol w:w="3066"/>
        <w:gridCol w:w="6731"/>
      </w:tblGrid>
      <w:tr w:rsidR="0023582A" w:rsidRPr="00EE2367" w:rsidTr="00EE2367">
        <w:trPr>
          <w:jc w:val="center"/>
        </w:trPr>
        <w:tc>
          <w:tcPr>
            <w:tcW w:w="1913" w:type="dxa"/>
            <w:tcBorders>
              <w:right w:val="single" w:sz="4" w:space="0" w:color="auto"/>
            </w:tcBorders>
            <w:vAlign w:val="center"/>
          </w:tcPr>
          <w:p w:rsidR="0023582A" w:rsidRPr="00EE2367" w:rsidRDefault="00B82207" w:rsidP="00EE2367">
            <w:pPr>
              <w:jc w:val="center"/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1809750" cy="876300"/>
                  <wp:effectExtent l="0" t="0" r="0" b="0"/>
                  <wp:docPr id="4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15344" t="14745" r="70898" b="733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auto"/>
            </w:tcBorders>
          </w:tcPr>
          <w:p w:rsidR="00705CB5" w:rsidRDefault="00C94B7F" w:rsidP="00705CB5">
            <w:pPr>
              <w:pStyle w:val="Ttulo3"/>
              <w:rPr>
                <w:rFonts w:ascii="Helvetica" w:hAnsi="Helvetica" w:cs="Helvetica"/>
                <w:b w:val="0"/>
                <w:sz w:val="56"/>
                <w:szCs w:val="22"/>
                <w:lang w:val="pt-BR" w:eastAsia="en-US"/>
              </w:rPr>
            </w:pPr>
            <w:r>
              <w:rPr>
                <w:b w:val="0"/>
                <w:szCs w:val="22"/>
                <w:lang w:val="pt-BR" w:eastAsia="pt-BR"/>
              </w:rPr>
              <w:t>Ensino</w:t>
            </w:r>
            <w:r w:rsidR="00A05F55">
              <w:rPr>
                <w:b w:val="0"/>
                <w:szCs w:val="22"/>
                <w:lang w:val="pt-BR" w:eastAsia="pt-BR"/>
              </w:rPr>
              <w:t xml:space="preserve"> </w:t>
            </w:r>
            <w:r w:rsidR="001D0E92">
              <w:rPr>
                <w:b w:val="0"/>
                <w:szCs w:val="22"/>
                <w:lang w:val="pt-BR" w:eastAsia="pt-BR"/>
              </w:rPr>
              <w:t xml:space="preserve">Fundamental </w:t>
            </w:r>
            <w:r w:rsidR="001E1F7C">
              <w:rPr>
                <w:b w:val="0"/>
                <w:szCs w:val="22"/>
                <w:lang w:val="pt-BR" w:eastAsia="pt-BR"/>
              </w:rPr>
              <w:t>I</w:t>
            </w:r>
            <w:r w:rsidR="0023582A" w:rsidRPr="000D0C5A">
              <w:rPr>
                <w:b w:val="0"/>
                <w:szCs w:val="22"/>
                <w:lang w:val="pt-BR" w:eastAsia="pt-BR"/>
              </w:rPr>
              <w:br/>
            </w:r>
            <w:r w:rsidR="00535F86">
              <w:rPr>
                <w:rFonts w:ascii="Helvetica" w:hAnsi="Helvetica" w:cs="Helvetica"/>
                <w:b w:val="0"/>
                <w:sz w:val="56"/>
                <w:szCs w:val="22"/>
                <w:lang w:val="pt-BR" w:eastAsia="en-US"/>
              </w:rPr>
              <w:t xml:space="preserve">Dossiê </w:t>
            </w:r>
            <w:r w:rsidR="001E1F7C">
              <w:rPr>
                <w:rFonts w:ascii="Helvetica" w:hAnsi="Helvetica" w:cs="Helvetica"/>
                <w:b w:val="0"/>
                <w:sz w:val="56"/>
                <w:szCs w:val="22"/>
                <w:lang w:val="pt-BR" w:eastAsia="en-US"/>
              </w:rPr>
              <w:t>Cultura Indígena</w:t>
            </w:r>
            <w:r w:rsidR="00705CB5">
              <w:rPr>
                <w:rFonts w:ascii="Helvetica" w:hAnsi="Helvetica" w:cs="Helvetica"/>
                <w:b w:val="0"/>
                <w:sz w:val="56"/>
                <w:szCs w:val="22"/>
                <w:lang w:val="pt-BR" w:eastAsia="en-US"/>
              </w:rPr>
              <w:t>:</w:t>
            </w:r>
          </w:p>
          <w:p w:rsidR="008348E7" w:rsidRPr="00DC16E1" w:rsidRDefault="001E1F7C" w:rsidP="00705CB5">
            <w:pPr>
              <w:pStyle w:val="Ttulo3"/>
              <w:rPr>
                <w:color w:val="4F6228"/>
                <w:lang w:val="pt-BR" w:eastAsia="en-US"/>
              </w:rPr>
            </w:pPr>
            <w:r>
              <w:rPr>
                <w:color w:val="4F6228"/>
                <w:lang w:val="pt-BR" w:eastAsia="en-US"/>
              </w:rPr>
              <w:t>Diversidade Cultural.</w:t>
            </w:r>
          </w:p>
          <w:p w:rsidR="00535F86" w:rsidRPr="00535F86" w:rsidRDefault="006A1F67" w:rsidP="006A1F67">
            <w:pPr>
              <w:rPr>
                <w:b/>
                <w:highlight w:val="yellow"/>
              </w:rPr>
            </w:pPr>
            <w:r>
              <w:rPr>
                <w:b/>
                <w:sz w:val="24"/>
              </w:rPr>
              <w:t>Profa. Me. Ana Pelegrini</w:t>
            </w:r>
            <w:r w:rsidR="00535F86" w:rsidRPr="00535F86">
              <w:rPr>
                <w:b/>
                <w:sz w:val="24"/>
              </w:rPr>
              <w:t>.</w:t>
            </w:r>
          </w:p>
        </w:tc>
      </w:tr>
    </w:tbl>
    <w:p w:rsidR="00BB7A04" w:rsidRDefault="00BB7A04"/>
    <w:p w:rsidR="0023582A" w:rsidRDefault="00910A0E" w:rsidP="00910A0E">
      <w:pPr>
        <w:tabs>
          <w:tab w:val="left" w:pos="9482"/>
        </w:tabs>
      </w:pPr>
      <w:r>
        <w:tab/>
      </w:r>
    </w:p>
    <w:p w:rsidR="004008FB" w:rsidRDefault="004008FB" w:rsidP="004008FB">
      <w:pPr>
        <w:pStyle w:val="Ttulo2"/>
        <w:rPr>
          <w:lang w:val="pt-BR" w:eastAsia="pt-BR"/>
        </w:rPr>
      </w:pPr>
      <w:r w:rsidRPr="003E60CA">
        <w:rPr>
          <w:lang w:eastAsia="pt-BR"/>
        </w:rPr>
        <w:t>Competência(s) / Objetivo(s) de Aprendizagem</w:t>
      </w:r>
      <w:r w:rsidR="00C94B7F">
        <w:rPr>
          <w:lang w:val="pt-BR" w:eastAsia="pt-BR"/>
        </w:rPr>
        <w:t>:</w:t>
      </w:r>
    </w:p>
    <w:p w:rsidR="00477D7C" w:rsidRPr="00477D7C" w:rsidRDefault="00477D7C" w:rsidP="00477D7C">
      <w:pPr>
        <w:rPr>
          <w:lang w:eastAsia="pt-BR"/>
        </w:rPr>
      </w:pPr>
    </w:p>
    <w:p w:rsidR="00477D7C" w:rsidRDefault="00477D7C" w:rsidP="00477D7C">
      <w:pPr>
        <w:jc w:val="both"/>
        <w:rPr>
          <w:rFonts w:cs="Arial"/>
        </w:rPr>
      </w:pPr>
      <w:r w:rsidRPr="00477D7C">
        <w:rPr>
          <w:rFonts w:cs="Arial"/>
        </w:rPr>
        <w:t>Reconhecer a diversidade cultural entre os grupos indígenas do Brasil e da América do Sul.</w:t>
      </w:r>
    </w:p>
    <w:p w:rsidR="00810D75" w:rsidRPr="00477D7C" w:rsidRDefault="00810D75" w:rsidP="00477D7C">
      <w:pPr>
        <w:jc w:val="both"/>
        <w:rPr>
          <w:rFonts w:cs="Arial"/>
        </w:rPr>
      </w:pPr>
    </w:p>
    <w:p w:rsidR="00810D75" w:rsidRPr="003042C4" w:rsidRDefault="00810D75" w:rsidP="00810D75">
      <w:pPr>
        <w:pStyle w:val="Default"/>
        <w:spacing w:before="100" w:beforeAutospacing="1" w:after="100" w:afterAutospacing="1"/>
        <w:rPr>
          <w:rFonts w:eastAsia="Times New Roman"/>
          <w:bCs/>
          <w:i/>
          <w:color w:val="4F6228"/>
          <w:sz w:val="28"/>
          <w:szCs w:val="26"/>
          <w:lang w:eastAsia="pt-BR"/>
        </w:rPr>
      </w:pPr>
      <w:r w:rsidRPr="003042C4">
        <w:rPr>
          <w:i/>
          <w:sz w:val="22"/>
          <w:lang w:eastAsia="pt-BR"/>
        </w:rPr>
        <w:t>Links para os conteúdos sugeridos neste plano estão disponíveis na aba Saiba Mais.</w:t>
      </w:r>
    </w:p>
    <w:p w:rsidR="001C7B59" w:rsidRDefault="001C7B59" w:rsidP="00960A7D">
      <w:pPr>
        <w:pStyle w:val="Default"/>
        <w:spacing w:before="100" w:beforeAutospacing="1" w:after="100" w:afterAutospacing="1"/>
        <w:rPr>
          <w:rFonts w:ascii="Helvetica" w:eastAsia="Times New Roman" w:hAnsi="Helvetica" w:cs="Times New Roman"/>
          <w:bCs/>
          <w:color w:val="4F6228"/>
          <w:sz w:val="32"/>
          <w:szCs w:val="26"/>
          <w:lang w:eastAsia="pt-BR"/>
        </w:rPr>
      </w:pPr>
      <w:r w:rsidRPr="00960A7D">
        <w:rPr>
          <w:rFonts w:ascii="Helvetica" w:eastAsia="Times New Roman" w:hAnsi="Helvetica" w:cs="Times New Roman"/>
          <w:bCs/>
          <w:color w:val="4F6228"/>
          <w:sz w:val="32"/>
          <w:szCs w:val="26"/>
          <w:lang w:eastAsia="pt-BR"/>
        </w:rPr>
        <w:t>Conteúdos</w:t>
      </w:r>
      <w:r w:rsidR="00C94B7F">
        <w:rPr>
          <w:rFonts w:ascii="Helvetica" w:eastAsia="Times New Roman" w:hAnsi="Helvetica" w:cs="Times New Roman"/>
          <w:bCs/>
          <w:color w:val="4F6228"/>
          <w:sz w:val="32"/>
          <w:szCs w:val="26"/>
          <w:lang w:eastAsia="pt-BR"/>
        </w:rPr>
        <w:t>:</w:t>
      </w:r>
    </w:p>
    <w:p w:rsidR="006A1F67" w:rsidRPr="00387786" w:rsidRDefault="00387786" w:rsidP="00960A7D">
      <w:pPr>
        <w:pStyle w:val="Default"/>
        <w:spacing w:before="100" w:beforeAutospacing="1" w:after="100" w:afterAutospacing="1"/>
        <w:rPr>
          <w:rFonts w:eastAsia="Times New Roman"/>
          <w:bCs/>
          <w:color w:val="auto"/>
          <w:sz w:val="22"/>
          <w:szCs w:val="22"/>
          <w:lang w:eastAsia="pt-BR"/>
        </w:rPr>
      </w:pPr>
      <w:r w:rsidRPr="00387786">
        <w:rPr>
          <w:rFonts w:eastAsia="Times New Roman"/>
          <w:bCs/>
          <w:color w:val="auto"/>
          <w:sz w:val="22"/>
          <w:szCs w:val="22"/>
          <w:lang w:eastAsia="pt-BR"/>
        </w:rPr>
        <w:t>Diversidade cultural;</w:t>
      </w:r>
    </w:p>
    <w:p w:rsidR="00387786" w:rsidRPr="00387786" w:rsidRDefault="00387786" w:rsidP="00960A7D">
      <w:pPr>
        <w:pStyle w:val="Default"/>
        <w:spacing w:before="100" w:beforeAutospacing="1" w:after="100" w:afterAutospacing="1"/>
        <w:rPr>
          <w:rFonts w:eastAsia="Times New Roman"/>
          <w:bCs/>
          <w:color w:val="auto"/>
          <w:sz w:val="22"/>
          <w:szCs w:val="22"/>
          <w:lang w:eastAsia="pt-BR"/>
        </w:rPr>
      </w:pPr>
      <w:r w:rsidRPr="00387786">
        <w:rPr>
          <w:rFonts w:eastAsia="Times New Roman"/>
          <w:bCs/>
          <w:color w:val="auto"/>
          <w:sz w:val="22"/>
          <w:szCs w:val="22"/>
          <w:lang w:eastAsia="pt-BR"/>
        </w:rPr>
        <w:t>Grupos Indígenas;</w:t>
      </w:r>
    </w:p>
    <w:p w:rsidR="00387786" w:rsidRPr="00387786" w:rsidRDefault="00387786" w:rsidP="00960A7D">
      <w:pPr>
        <w:pStyle w:val="Default"/>
        <w:spacing w:before="100" w:beforeAutospacing="1" w:after="100" w:afterAutospacing="1"/>
        <w:rPr>
          <w:rFonts w:eastAsia="Times New Roman"/>
          <w:bCs/>
          <w:color w:val="auto"/>
          <w:sz w:val="22"/>
          <w:szCs w:val="22"/>
          <w:lang w:eastAsia="pt-BR"/>
        </w:rPr>
      </w:pPr>
      <w:r w:rsidRPr="00387786">
        <w:rPr>
          <w:rFonts w:eastAsia="Times New Roman"/>
          <w:bCs/>
          <w:color w:val="auto"/>
          <w:sz w:val="22"/>
          <w:szCs w:val="22"/>
          <w:lang w:eastAsia="pt-BR"/>
        </w:rPr>
        <w:t xml:space="preserve">Povo Terena e Guarani </w:t>
      </w:r>
      <w:proofErr w:type="spellStart"/>
      <w:r w:rsidRPr="00387786">
        <w:rPr>
          <w:rFonts w:eastAsia="Times New Roman"/>
          <w:bCs/>
          <w:color w:val="auto"/>
          <w:sz w:val="22"/>
          <w:szCs w:val="22"/>
          <w:lang w:eastAsia="pt-BR"/>
        </w:rPr>
        <w:t>Mbya</w:t>
      </w:r>
      <w:proofErr w:type="spellEnd"/>
      <w:r w:rsidRPr="00387786">
        <w:rPr>
          <w:rFonts w:eastAsia="Times New Roman"/>
          <w:bCs/>
          <w:color w:val="auto"/>
          <w:sz w:val="22"/>
          <w:szCs w:val="22"/>
          <w:lang w:eastAsia="pt-BR"/>
        </w:rPr>
        <w:t>.</w:t>
      </w:r>
    </w:p>
    <w:p w:rsidR="00387786" w:rsidRDefault="00387786" w:rsidP="00960A7D">
      <w:pPr>
        <w:pStyle w:val="Default"/>
        <w:spacing w:before="100" w:beforeAutospacing="1" w:after="100" w:afterAutospacing="1"/>
        <w:rPr>
          <w:rFonts w:ascii="Helvetica" w:eastAsia="Times New Roman" w:hAnsi="Helvetica" w:cs="Times New Roman"/>
          <w:bCs/>
          <w:color w:val="4F6228"/>
          <w:sz w:val="32"/>
          <w:szCs w:val="26"/>
          <w:lang w:eastAsia="pt-BR"/>
        </w:rPr>
      </w:pPr>
    </w:p>
    <w:p w:rsidR="00141CF5" w:rsidRDefault="00B1477D" w:rsidP="00B1477D">
      <w:pPr>
        <w:pStyle w:val="Ttulo2"/>
        <w:rPr>
          <w:color w:val="000000"/>
          <w:sz w:val="23"/>
          <w:szCs w:val="23"/>
          <w:lang w:val="pt-BR"/>
        </w:rPr>
      </w:pPr>
      <w:r w:rsidRPr="003E60CA">
        <w:rPr>
          <w:lang w:eastAsia="pt-BR"/>
        </w:rPr>
        <w:t>Palavras Chave:</w:t>
      </w:r>
      <w:r w:rsidR="001C7B59">
        <w:rPr>
          <w:color w:val="000000"/>
          <w:sz w:val="23"/>
          <w:szCs w:val="23"/>
        </w:rPr>
        <w:t xml:space="preserve"> </w:t>
      </w:r>
    </w:p>
    <w:p w:rsidR="001D0E92" w:rsidRDefault="001D0E92" w:rsidP="00B1477D">
      <w:pPr>
        <w:pStyle w:val="Ttulo2"/>
        <w:rPr>
          <w:lang w:val="pt-BR" w:eastAsia="pt-BR"/>
        </w:rPr>
      </w:pPr>
    </w:p>
    <w:p w:rsidR="00387786" w:rsidRDefault="00387786" w:rsidP="00387786">
      <w:pPr>
        <w:rPr>
          <w:lang w:eastAsia="pt-BR"/>
        </w:rPr>
      </w:pPr>
      <w:r>
        <w:rPr>
          <w:lang w:eastAsia="pt-BR"/>
        </w:rPr>
        <w:t>Ensino Fundamental; Diversidade Cultural; Brasil e América do Sul.</w:t>
      </w:r>
    </w:p>
    <w:p w:rsidR="00387786" w:rsidRPr="00387786" w:rsidRDefault="00387786" w:rsidP="00387786">
      <w:pPr>
        <w:rPr>
          <w:lang w:eastAsia="pt-BR"/>
        </w:rPr>
      </w:pPr>
    </w:p>
    <w:p w:rsidR="00B1477D" w:rsidRDefault="00B1477D" w:rsidP="00B1477D">
      <w:pPr>
        <w:pStyle w:val="Ttulo2"/>
        <w:rPr>
          <w:lang w:val="pt-BR" w:eastAsia="pt-BR"/>
        </w:rPr>
      </w:pPr>
      <w:r>
        <w:rPr>
          <w:lang w:eastAsia="pt-BR"/>
        </w:rPr>
        <w:t>Para Organizar o</w:t>
      </w:r>
      <w:r w:rsidR="00BC77F9">
        <w:rPr>
          <w:lang w:eastAsia="pt-BR"/>
        </w:rPr>
        <w:t xml:space="preserve"> seu</w:t>
      </w:r>
      <w:r>
        <w:rPr>
          <w:lang w:eastAsia="pt-BR"/>
        </w:rPr>
        <w:t xml:space="preserve"> Trabalho e Saber Mais</w:t>
      </w:r>
      <w:r w:rsidR="00C94B7F">
        <w:rPr>
          <w:lang w:val="pt-BR" w:eastAsia="pt-BR"/>
        </w:rPr>
        <w:t>:</w:t>
      </w:r>
    </w:p>
    <w:p w:rsidR="00477D7C" w:rsidRPr="00477D7C" w:rsidRDefault="00477D7C" w:rsidP="00477D7C">
      <w:pPr>
        <w:rPr>
          <w:lang w:eastAsia="pt-BR"/>
        </w:rPr>
      </w:pPr>
    </w:p>
    <w:p w:rsidR="00477D7C" w:rsidRPr="00477D7C" w:rsidRDefault="00477D7C" w:rsidP="00477D7C">
      <w:pPr>
        <w:spacing w:line="360" w:lineRule="auto"/>
        <w:jc w:val="both"/>
        <w:rPr>
          <w:rFonts w:cs="Arial"/>
        </w:rPr>
      </w:pPr>
      <w:r w:rsidRPr="00477D7C">
        <w:rPr>
          <w:rFonts w:cs="Arial"/>
        </w:rPr>
        <w:t xml:space="preserve">O </w:t>
      </w:r>
      <w:r w:rsidRPr="00477D7C">
        <w:rPr>
          <w:rFonts w:cs="Arial"/>
          <w:b/>
          <w:i/>
        </w:rPr>
        <w:t>Instituto Socioambiental</w:t>
      </w:r>
      <w:r w:rsidRPr="00477D7C">
        <w:rPr>
          <w:rFonts w:cs="Arial"/>
        </w:rPr>
        <w:t xml:space="preserve">, fundado em 1994, incorporou o patrimônio material e imaterial de 15 anos de experiência do Programa Povos Indígenas no Brasil do Centro Ecumênico de Documentação e Informação (PIB/CEDI) e o Núcleo de Documentos Indígenas (NDI) de Brasília. Acesse </w:t>
      </w:r>
      <w:hyperlink r:id="rId8" w:history="1">
        <w:r w:rsidRPr="00780F90">
          <w:rPr>
            <w:rStyle w:val="Hyperlink"/>
            <w:rFonts w:cs="Arial"/>
          </w:rPr>
          <w:t>www.socioambiental.org</w:t>
        </w:r>
      </w:hyperlink>
      <w:r>
        <w:rPr>
          <w:rFonts w:cs="Arial"/>
        </w:rPr>
        <w:t xml:space="preserve"> </w:t>
      </w:r>
      <w:r w:rsidRPr="00477D7C">
        <w:rPr>
          <w:rFonts w:cs="Arial"/>
        </w:rPr>
        <w:t xml:space="preserve">e confira! </w:t>
      </w:r>
    </w:p>
    <w:p w:rsidR="00477D7C" w:rsidRPr="00477D7C" w:rsidRDefault="00477D7C" w:rsidP="00477D7C">
      <w:pPr>
        <w:spacing w:line="360" w:lineRule="auto"/>
        <w:jc w:val="both"/>
        <w:rPr>
          <w:rFonts w:cs="Arial"/>
        </w:rPr>
      </w:pPr>
      <w:r w:rsidRPr="00477D7C">
        <w:rPr>
          <w:rFonts w:cs="Arial"/>
        </w:rPr>
        <w:t xml:space="preserve">A </w:t>
      </w:r>
      <w:r w:rsidRPr="00477D7C">
        <w:rPr>
          <w:rFonts w:cs="Arial"/>
          <w:b/>
          <w:i/>
        </w:rPr>
        <w:t>Enciclopédia dos Povos Indígenas</w:t>
      </w:r>
      <w:r w:rsidRPr="00477D7C">
        <w:rPr>
          <w:rFonts w:cs="Arial"/>
        </w:rPr>
        <w:t xml:space="preserve">, por exemplo, disponibiliza dezenas de verbetes sobre os povos indígena do Brasil: Guarani, </w:t>
      </w:r>
      <w:proofErr w:type="spellStart"/>
      <w:r w:rsidRPr="00477D7C">
        <w:rPr>
          <w:rFonts w:cs="Arial"/>
        </w:rPr>
        <w:t>Apiaká</w:t>
      </w:r>
      <w:proofErr w:type="spellEnd"/>
      <w:r w:rsidRPr="00477D7C">
        <w:rPr>
          <w:rFonts w:cs="Arial"/>
        </w:rPr>
        <w:t xml:space="preserve">, Tupiniquim, Xavante, </w:t>
      </w:r>
      <w:proofErr w:type="spellStart"/>
      <w:r w:rsidRPr="00477D7C">
        <w:rPr>
          <w:rFonts w:cs="Arial"/>
        </w:rPr>
        <w:t>Yanomami</w:t>
      </w:r>
      <w:proofErr w:type="spellEnd"/>
      <w:r w:rsidRPr="00477D7C">
        <w:rPr>
          <w:rFonts w:cs="Arial"/>
        </w:rPr>
        <w:t xml:space="preserve">, Terena, Pataxó, </w:t>
      </w:r>
      <w:proofErr w:type="spellStart"/>
      <w:r w:rsidRPr="00477D7C">
        <w:rPr>
          <w:rFonts w:cs="Arial"/>
        </w:rPr>
        <w:t>Munduruku</w:t>
      </w:r>
      <w:proofErr w:type="spellEnd"/>
      <w:r w:rsidRPr="00477D7C">
        <w:rPr>
          <w:rFonts w:cs="Arial"/>
        </w:rPr>
        <w:t xml:space="preserve">...  É possível consultar verbetes sobre costumes, mitos, rituais, organização social, língua e aspectos culturais, políticos e econômicos de cada um destes povos. Acesse </w:t>
      </w:r>
      <w:hyperlink r:id="rId9" w:history="1">
        <w:r w:rsidRPr="00780F90">
          <w:rPr>
            <w:rStyle w:val="Hyperlink"/>
            <w:rFonts w:cs="Arial"/>
          </w:rPr>
          <w:t>http://pib.socioambiental.org/pt</w:t>
        </w:r>
      </w:hyperlink>
      <w:proofErr w:type="gramStart"/>
      <w:r>
        <w:rPr>
          <w:rFonts w:cs="Arial"/>
        </w:rPr>
        <w:t xml:space="preserve"> </w:t>
      </w:r>
      <w:r w:rsidRPr="00477D7C">
        <w:rPr>
          <w:rFonts w:cs="Arial"/>
        </w:rPr>
        <w:t xml:space="preserve"> </w:t>
      </w:r>
      <w:proofErr w:type="gramEnd"/>
      <w:r w:rsidRPr="00477D7C">
        <w:rPr>
          <w:rFonts w:cs="Arial"/>
        </w:rPr>
        <w:t>e confira! Acesso em: 05 fev. 2012.</w:t>
      </w:r>
    </w:p>
    <w:p w:rsidR="00477D7C" w:rsidRPr="00477D7C" w:rsidRDefault="00477D7C" w:rsidP="00477D7C">
      <w:pPr>
        <w:spacing w:line="360" w:lineRule="auto"/>
        <w:jc w:val="both"/>
        <w:rPr>
          <w:rFonts w:cs="Arial"/>
        </w:rPr>
      </w:pPr>
      <w:r w:rsidRPr="00477D7C">
        <w:rPr>
          <w:rFonts w:cs="Arial"/>
          <w:b/>
          <w:i/>
        </w:rPr>
        <w:lastRenderedPageBreak/>
        <w:t>A história do povo Terena</w:t>
      </w:r>
      <w:r w:rsidRPr="00477D7C">
        <w:rPr>
          <w:rFonts w:cs="Arial"/>
        </w:rPr>
        <w:t>, de Circe Maria Bittencourt e Maria Elisa Ladeira. Brasília: MEC, 2000.</w:t>
      </w:r>
    </w:p>
    <w:p w:rsidR="00477D7C" w:rsidRDefault="00477D7C" w:rsidP="00477D7C">
      <w:pPr>
        <w:spacing w:line="360" w:lineRule="auto"/>
        <w:jc w:val="both"/>
        <w:rPr>
          <w:rFonts w:cs="Arial"/>
        </w:rPr>
      </w:pPr>
      <w:r w:rsidRPr="00477D7C">
        <w:rPr>
          <w:rFonts w:cs="Arial"/>
        </w:rPr>
        <w:t xml:space="preserve">Os vídeos do projeto </w:t>
      </w:r>
      <w:r w:rsidRPr="00477D7C">
        <w:rPr>
          <w:rFonts w:cs="Arial"/>
          <w:b/>
          <w:i/>
        </w:rPr>
        <w:t>“Vídeo na Aldeia”</w:t>
      </w:r>
      <w:r w:rsidRPr="00477D7C">
        <w:rPr>
          <w:rFonts w:cs="Arial"/>
        </w:rPr>
        <w:t xml:space="preserve"> foram feitos em aldeias de diversas partes do Brasil, geralmente como resultado de oficinas, e oferecem uma visão única da realidade indígena brasileira: o ponto de vista dos próprios índios. Assista aos vídeos do povo Guarani </w:t>
      </w:r>
      <w:proofErr w:type="spellStart"/>
      <w:r w:rsidRPr="00477D7C">
        <w:rPr>
          <w:rFonts w:cs="Arial"/>
        </w:rPr>
        <w:t>Mbyá</w:t>
      </w:r>
      <w:proofErr w:type="spellEnd"/>
      <w:r w:rsidRPr="00477D7C">
        <w:rPr>
          <w:rFonts w:cs="Arial"/>
        </w:rPr>
        <w:t xml:space="preserve">, disponíveis em: </w:t>
      </w:r>
      <w:hyperlink r:id="rId10" w:history="1">
        <w:r w:rsidRPr="00780F90">
          <w:rPr>
            <w:rStyle w:val="Hyperlink"/>
            <w:rFonts w:cs="Arial"/>
          </w:rPr>
          <w:t>http://www.videonasaldeias.org.br/2009/video.php?f=20</w:t>
        </w:r>
      </w:hyperlink>
      <w:proofErr w:type="gramStart"/>
      <w:r>
        <w:rPr>
          <w:rFonts w:cs="Arial"/>
        </w:rPr>
        <w:t xml:space="preserve"> </w:t>
      </w:r>
      <w:r w:rsidRPr="00477D7C">
        <w:rPr>
          <w:rFonts w:cs="Arial"/>
        </w:rPr>
        <w:t xml:space="preserve"> </w:t>
      </w:r>
      <w:proofErr w:type="gramEnd"/>
      <w:r w:rsidRPr="00477D7C">
        <w:rPr>
          <w:rFonts w:cs="Arial"/>
        </w:rPr>
        <w:t>Acesso em: 05 fev. 2012.</w:t>
      </w:r>
    </w:p>
    <w:p w:rsidR="00387786" w:rsidRPr="00477D7C" w:rsidRDefault="00387786" w:rsidP="00477D7C">
      <w:pPr>
        <w:spacing w:line="360" w:lineRule="auto"/>
        <w:jc w:val="both"/>
        <w:rPr>
          <w:rFonts w:cs="Arial"/>
        </w:rPr>
      </w:pPr>
    </w:p>
    <w:p w:rsidR="00B1477D" w:rsidRDefault="00B1477D" w:rsidP="0082048B">
      <w:pPr>
        <w:pStyle w:val="Ttulo2"/>
        <w:spacing w:line="360" w:lineRule="auto"/>
        <w:jc w:val="both"/>
        <w:rPr>
          <w:lang w:val="pt-BR" w:eastAsia="pt-BR"/>
        </w:rPr>
      </w:pPr>
      <w:r w:rsidRPr="003E60CA">
        <w:rPr>
          <w:lang w:eastAsia="pt-BR"/>
        </w:rPr>
        <w:t>1ª Etapa</w:t>
      </w:r>
      <w:r w:rsidR="00141CF5">
        <w:rPr>
          <w:lang w:val="pt-BR" w:eastAsia="pt-BR"/>
        </w:rPr>
        <w:t>:</w:t>
      </w:r>
      <w:r w:rsidR="0082048B">
        <w:rPr>
          <w:lang w:val="pt-BR" w:eastAsia="pt-BR"/>
        </w:rPr>
        <w:t xml:space="preserve"> </w:t>
      </w:r>
      <w:r w:rsidR="00477D7C">
        <w:rPr>
          <w:lang w:val="pt-BR" w:eastAsia="pt-BR"/>
        </w:rPr>
        <w:t xml:space="preserve">Letra A...Arco! Letra </w:t>
      </w:r>
      <w:proofErr w:type="gramStart"/>
      <w:r w:rsidR="00477D7C">
        <w:rPr>
          <w:lang w:val="pt-BR" w:eastAsia="pt-BR"/>
        </w:rPr>
        <w:t>C...</w:t>
      </w:r>
      <w:proofErr w:type="gramEnd"/>
      <w:r w:rsidR="00477D7C">
        <w:rPr>
          <w:lang w:val="pt-BR" w:eastAsia="pt-BR"/>
        </w:rPr>
        <w:t>Cocar! Letra I... Índio!</w:t>
      </w:r>
    </w:p>
    <w:p w:rsidR="00477D7C" w:rsidRPr="00477D7C" w:rsidRDefault="00477D7C" w:rsidP="00477D7C">
      <w:pPr>
        <w:spacing w:line="360" w:lineRule="auto"/>
        <w:jc w:val="both"/>
        <w:rPr>
          <w:rFonts w:cs="Arial"/>
        </w:rPr>
      </w:pPr>
      <w:r w:rsidRPr="00477D7C">
        <w:rPr>
          <w:rFonts w:cs="Arial"/>
        </w:rPr>
        <w:t xml:space="preserve">Convide os alunos a jogar </w:t>
      </w:r>
      <w:r w:rsidRPr="00477D7C">
        <w:rPr>
          <w:rFonts w:cs="Arial"/>
          <w:i/>
        </w:rPr>
        <w:t>STOP</w:t>
      </w:r>
      <w:r w:rsidRPr="00477D7C">
        <w:rPr>
          <w:rFonts w:cs="Arial"/>
        </w:rPr>
        <w:t>. Explique que o tema do jogo será apenas um. De modo que a cada letra mencionada pelo professor, os alunos deverão escrever tudo o que sabem a respeito da cultura indígena que comece com aquela determinada letra.</w:t>
      </w:r>
    </w:p>
    <w:p w:rsidR="00477D7C" w:rsidRPr="00477D7C" w:rsidRDefault="00477D7C" w:rsidP="00477D7C">
      <w:pPr>
        <w:spacing w:line="360" w:lineRule="auto"/>
        <w:jc w:val="both"/>
        <w:rPr>
          <w:rFonts w:cs="Arial"/>
        </w:rPr>
      </w:pPr>
      <w:r w:rsidRPr="00477D7C">
        <w:rPr>
          <w:rFonts w:cs="Arial"/>
        </w:rPr>
        <w:t>Sugira que, em uma folha avulsa, construam uma tabela, como a sugerida a seguir, organizada em ordem alfabética.</w:t>
      </w:r>
    </w:p>
    <w:p w:rsidR="00477D7C" w:rsidRPr="00477D7C" w:rsidRDefault="00477D7C" w:rsidP="00477D7C">
      <w:pPr>
        <w:spacing w:line="360" w:lineRule="auto"/>
        <w:jc w:val="both"/>
        <w:rPr>
          <w:rFonts w:cs="Arial"/>
        </w:rPr>
      </w:pPr>
      <w:r w:rsidRPr="00477D7C">
        <w:rPr>
          <w:rFonts w:cs="Arial"/>
        </w:rPr>
        <w:t xml:space="preserve">Estabeleça um tempo determinado para cada letra, considerando a faixa etária dos alunos. Sugerimos de trinta a sessenta segundos para cada letra. Ao final deste tempo determinado, o professor deve dizer a palavra </w:t>
      </w:r>
      <w:r w:rsidRPr="00477D7C">
        <w:rPr>
          <w:rFonts w:cs="Arial"/>
          <w:i/>
        </w:rPr>
        <w:t>STOP</w:t>
      </w:r>
      <w:r w:rsidRPr="00477D7C">
        <w:rPr>
          <w:rFonts w:cs="Arial"/>
        </w:rPr>
        <w:t xml:space="preserve"> e convidar os alunos a comparar os resultados. Se julgar interessante, construa no quadro uma tabela com os resultados dos alunos.  </w:t>
      </w:r>
    </w:p>
    <w:p w:rsidR="00477D7C" w:rsidRDefault="00477D7C" w:rsidP="00477D7C">
      <w:pPr>
        <w:spacing w:line="360" w:lineRule="auto"/>
        <w:jc w:val="both"/>
        <w:rPr>
          <w:rFonts w:cs="Arial"/>
        </w:rPr>
      </w:pPr>
      <w:r w:rsidRPr="00477D7C">
        <w:rPr>
          <w:rFonts w:cs="Arial"/>
        </w:rPr>
        <w:t>O objetivo desta atividade é descobrir o que sabem e pensam os alunos a respeito da cultura indígena, de modo a trabalhar possíveis estereótipos.</w:t>
      </w:r>
    </w:p>
    <w:p w:rsidR="00477D7C" w:rsidRDefault="00477D7C" w:rsidP="00477D7C">
      <w:pPr>
        <w:spacing w:line="360" w:lineRule="auto"/>
        <w:jc w:val="both"/>
        <w:rPr>
          <w:rFonts w:cs="Arial"/>
        </w:rPr>
      </w:pPr>
      <w:r w:rsidRPr="00ED257A">
        <w:rPr>
          <w:rFonts w:cs="Arial"/>
          <w:noProof/>
          <w:shd w:val="clear" w:color="auto" w:fill="FFFFFF" w:themeFill="background1"/>
          <w:lang w:eastAsia="pt-BR"/>
        </w:rPr>
        <w:drawing>
          <wp:inline distT="0" distB="0" distL="0" distR="0">
            <wp:extent cx="5690929" cy="1695450"/>
            <wp:effectExtent l="0" t="0" r="508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DIO.bmp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1096" cy="16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7D7C" w:rsidRPr="00477D7C" w:rsidRDefault="00477D7C" w:rsidP="00477D7C">
      <w:pPr>
        <w:spacing w:line="360" w:lineRule="auto"/>
        <w:jc w:val="both"/>
        <w:rPr>
          <w:rFonts w:cs="Arial"/>
        </w:rPr>
      </w:pPr>
    </w:p>
    <w:p w:rsidR="0082048B" w:rsidRDefault="00141CF5" w:rsidP="00FC278F">
      <w:pPr>
        <w:pStyle w:val="Ttulo2"/>
        <w:rPr>
          <w:lang w:val="pt-BR" w:eastAsia="pt-BR"/>
        </w:rPr>
      </w:pPr>
      <w:r>
        <w:rPr>
          <w:lang w:val="pt-BR" w:eastAsia="pt-BR"/>
        </w:rPr>
        <w:t>2</w:t>
      </w:r>
      <w:r w:rsidR="000B008B">
        <w:rPr>
          <w:lang w:val="pt-BR" w:eastAsia="pt-BR"/>
        </w:rPr>
        <w:t>ª E</w:t>
      </w:r>
      <w:r w:rsidR="000B008B" w:rsidRPr="00924876">
        <w:rPr>
          <w:lang w:val="pt-BR" w:eastAsia="pt-BR"/>
        </w:rPr>
        <w:t xml:space="preserve">tapa: </w:t>
      </w:r>
      <w:r w:rsidR="00477D7C">
        <w:rPr>
          <w:lang w:val="pt-BR" w:eastAsia="pt-BR"/>
        </w:rPr>
        <w:t>A História do povo Terena.</w:t>
      </w:r>
    </w:p>
    <w:p w:rsidR="00477D7C" w:rsidRPr="00477D7C" w:rsidRDefault="00477D7C" w:rsidP="00477D7C">
      <w:pPr>
        <w:rPr>
          <w:lang w:eastAsia="pt-BR"/>
        </w:rPr>
      </w:pPr>
    </w:p>
    <w:p w:rsidR="00477D7C" w:rsidRPr="00477D7C" w:rsidRDefault="00477D7C" w:rsidP="00477D7C">
      <w:pPr>
        <w:spacing w:line="360" w:lineRule="auto"/>
        <w:jc w:val="both"/>
        <w:rPr>
          <w:rFonts w:cs="Arial"/>
        </w:rPr>
      </w:pPr>
      <w:r w:rsidRPr="00477D7C">
        <w:rPr>
          <w:rFonts w:cs="Arial"/>
          <w:i/>
        </w:rPr>
        <w:t>Vocês já ouviram falar de um povo chamado Terena?</w:t>
      </w:r>
      <w:r w:rsidRPr="00477D7C">
        <w:rPr>
          <w:rFonts w:cs="Arial"/>
        </w:rPr>
        <w:t xml:space="preserve"> Lance a questão aos alunos e disponibilize cópias, ou </w:t>
      </w:r>
      <w:proofErr w:type="gramStart"/>
      <w:r w:rsidRPr="00477D7C">
        <w:rPr>
          <w:rFonts w:cs="Arial"/>
        </w:rPr>
        <w:t>reproduza</w:t>
      </w:r>
      <w:proofErr w:type="gramEnd"/>
      <w:r w:rsidRPr="00477D7C">
        <w:rPr>
          <w:rFonts w:cs="Arial"/>
        </w:rPr>
        <w:t xml:space="preserve"> no quadro, fotografias deste povo. </w:t>
      </w:r>
    </w:p>
    <w:p w:rsidR="00477D7C" w:rsidRDefault="00477D7C" w:rsidP="00477D7C">
      <w:pPr>
        <w:spacing w:line="360" w:lineRule="auto"/>
        <w:jc w:val="both"/>
        <w:rPr>
          <w:rFonts w:cs="Arial"/>
        </w:rPr>
      </w:pPr>
      <w:r w:rsidRPr="00477D7C">
        <w:rPr>
          <w:rFonts w:cs="Arial"/>
        </w:rPr>
        <w:t xml:space="preserve">Explique que se trata de um povo indígena que há centenas de anos habita as terras do atual território brasileiro. Acrescente que o povo Terena concentra-se hoje no território do atual estado do </w:t>
      </w:r>
      <w:r w:rsidRPr="00477D7C">
        <w:rPr>
          <w:rFonts w:cs="Arial"/>
        </w:rPr>
        <w:lastRenderedPageBreak/>
        <w:t xml:space="preserve">Mato Grosso do Sul no interior do Brasil. Disponibilize cópias de um mapa “Brasil Político” e estimule os alunos a localizar (e a pintar, conforme o ano de escolaridade) o estado do Mato Grosso do Sul.  </w:t>
      </w:r>
    </w:p>
    <w:p w:rsidR="00477D7C" w:rsidRPr="00477D7C" w:rsidRDefault="00477D7C" w:rsidP="00477D7C">
      <w:pPr>
        <w:spacing w:line="360" w:lineRule="auto"/>
        <w:jc w:val="both"/>
        <w:rPr>
          <w:rFonts w:cs="Arial"/>
        </w:rPr>
      </w:pPr>
      <w:r>
        <w:rPr>
          <w:rFonts w:cs="Arial"/>
          <w:noProof/>
          <w:lang w:eastAsia="pt-BR"/>
        </w:rPr>
        <w:drawing>
          <wp:inline distT="0" distB="0" distL="0" distR="0">
            <wp:extent cx="5734050" cy="4353144"/>
            <wp:effectExtent l="0" t="0" r="0" b="952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DIO2.bmp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6173" cy="4354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257A" w:rsidRDefault="00ED257A" w:rsidP="0082048B">
      <w:pPr>
        <w:pStyle w:val="Ttulo2"/>
        <w:spacing w:line="360" w:lineRule="auto"/>
        <w:jc w:val="both"/>
        <w:rPr>
          <w:lang w:val="pt-BR" w:eastAsia="pt-BR"/>
        </w:rPr>
      </w:pPr>
      <w:r>
        <w:rPr>
          <w:noProof/>
          <w:lang w:val="pt-BR" w:eastAsia="pt-BR"/>
        </w:rPr>
        <w:drawing>
          <wp:inline distT="0" distB="0" distL="0" distR="0">
            <wp:extent cx="5733206" cy="2971800"/>
            <wp:effectExtent l="0" t="0" r="127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DIIO3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8063" cy="2979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257A" w:rsidRDefault="00ED257A" w:rsidP="00ED257A">
      <w:pPr>
        <w:spacing w:line="360" w:lineRule="auto"/>
        <w:jc w:val="both"/>
        <w:rPr>
          <w:rFonts w:cs="Arial"/>
          <w:i/>
          <w:szCs w:val="24"/>
        </w:rPr>
      </w:pPr>
      <w:r w:rsidRPr="00ED257A">
        <w:rPr>
          <w:rFonts w:cs="Arial"/>
          <w:i/>
          <w:szCs w:val="24"/>
        </w:rPr>
        <w:t xml:space="preserve">Estas fotografias do povo Terena encontram-se disponíveis em: </w:t>
      </w:r>
    </w:p>
    <w:p w:rsidR="00ED257A" w:rsidRPr="00ED257A" w:rsidRDefault="00C36901" w:rsidP="00ED257A">
      <w:pPr>
        <w:spacing w:line="360" w:lineRule="auto"/>
        <w:jc w:val="both"/>
        <w:rPr>
          <w:rFonts w:cs="Arial"/>
          <w:i/>
          <w:szCs w:val="24"/>
        </w:rPr>
      </w:pPr>
      <w:hyperlink r:id="rId14" w:history="1">
        <w:r w:rsidR="00ED257A" w:rsidRPr="00780F90">
          <w:rPr>
            <w:rStyle w:val="Hyperlink"/>
            <w:rFonts w:cs="Arial"/>
            <w:i/>
            <w:szCs w:val="24"/>
          </w:rPr>
          <w:t>http://img.socioambiental.org/v/publico/terena/</w:t>
        </w:r>
      </w:hyperlink>
      <w:proofErr w:type="gramStart"/>
      <w:r w:rsidR="00ED257A">
        <w:rPr>
          <w:rFonts w:cs="Arial"/>
          <w:i/>
          <w:szCs w:val="24"/>
        </w:rPr>
        <w:t xml:space="preserve"> </w:t>
      </w:r>
      <w:r w:rsidR="00ED257A" w:rsidRPr="00ED257A">
        <w:rPr>
          <w:rFonts w:cs="Arial"/>
          <w:i/>
          <w:szCs w:val="24"/>
        </w:rPr>
        <w:t xml:space="preserve"> </w:t>
      </w:r>
      <w:proofErr w:type="gramEnd"/>
      <w:r w:rsidR="00ED257A" w:rsidRPr="00ED257A">
        <w:rPr>
          <w:rFonts w:cs="Arial"/>
          <w:i/>
          <w:szCs w:val="24"/>
        </w:rPr>
        <w:t>Acesso em: 05 fev. 2011.</w:t>
      </w:r>
    </w:p>
    <w:p w:rsidR="00ED257A" w:rsidRPr="00ED257A" w:rsidRDefault="00ED257A" w:rsidP="00ED257A">
      <w:pPr>
        <w:spacing w:line="360" w:lineRule="auto"/>
        <w:jc w:val="both"/>
        <w:rPr>
          <w:rFonts w:cs="Arial"/>
        </w:rPr>
      </w:pPr>
      <w:r w:rsidRPr="00ED257A">
        <w:rPr>
          <w:rFonts w:cs="Arial"/>
        </w:rPr>
        <w:lastRenderedPageBreak/>
        <w:t>A seguir, disponibilize cópias, ou projete no quadro, o mito recolhido por Circe Bittencourt com o povo Terena, e promova a leitura compartilhada do mito.</w:t>
      </w:r>
    </w:p>
    <w:p w:rsidR="00ED257A" w:rsidRPr="00ED257A" w:rsidRDefault="00ED257A" w:rsidP="00ED257A">
      <w:pPr>
        <w:shd w:val="clear" w:color="auto" w:fill="FFFFFF" w:themeFill="background1"/>
        <w:spacing w:after="0" w:line="360" w:lineRule="auto"/>
        <w:jc w:val="both"/>
        <w:rPr>
          <w:rFonts w:cs="Arial"/>
          <w:i/>
        </w:rPr>
      </w:pPr>
      <w:proofErr w:type="gramStart"/>
      <w:r w:rsidRPr="00ED257A">
        <w:rPr>
          <w:rFonts w:cs="Arial"/>
          <w:i/>
        </w:rPr>
        <w:t xml:space="preserve">“Um dia, </w:t>
      </w:r>
      <w:proofErr w:type="spellStart"/>
      <w:r w:rsidRPr="00ED257A">
        <w:rPr>
          <w:rFonts w:cs="Arial"/>
          <w:i/>
        </w:rPr>
        <w:t>Oreka</w:t>
      </w:r>
      <w:proofErr w:type="spellEnd"/>
      <w:r w:rsidRPr="00ED257A">
        <w:rPr>
          <w:rFonts w:cs="Arial"/>
          <w:i/>
        </w:rPr>
        <w:t xml:space="preserve"> </w:t>
      </w:r>
      <w:proofErr w:type="spellStart"/>
      <w:r w:rsidRPr="00ED257A">
        <w:rPr>
          <w:rFonts w:cs="Arial"/>
          <w:i/>
        </w:rPr>
        <w:t>Yuvakae</w:t>
      </w:r>
      <w:proofErr w:type="spellEnd"/>
      <w:r w:rsidRPr="00ED257A">
        <w:rPr>
          <w:rFonts w:cs="Arial"/>
          <w:i/>
        </w:rPr>
        <w:t xml:space="preserve"> viu um bem-te-vi olhando com medo para o chão.</w:t>
      </w:r>
      <w:proofErr w:type="gramEnd"/>
      <w:r w:rsidRPr="00ED257A">
        <w:rPr>
          <w:rFonts w:cs="Arial"/>
          <w:i/>
        </w:rPr>
        <w:t xml:space="preserve"> Por curiosidade, ele chegou perto do passarinho, viu um buraco no chão e dentro dele uma multidão de gente. Era o povo Terena. </w:t>
      </w:r>
    </w:p>
    <w:p w:rsidR="00ED257A" w:rsidRPr="00ED257A" w:rsidRDefault="00ED257A" w:rsidP="00ED257A">
      <w:pPr>
        <w:shd w:val="clear" w:color="auto" w:fill="FFFFFF" w:themeFill="background1"/>
        <w:spacing w:after="0" w:line="360" w:lineRule="auto"/>
        <w:jc w:val="both"/>
        <w:rPr>
          <w:rFonts w:cs="Arial"/>
          <w:i/>
        </w:rPr>
      </w:pPr>
      <w:r w:rsidRPr="00ED257A">
        <w:rPr>
          <w:rFonts w:cs="Arial"/>
          <w:i/>
        </w:rPr>
        <w:t xml:space="preserve">Os homens dentro do buraco estavam nus e tremiam. Aí </w:t>
      </w:r>
      <w:proofErr w:type="spellStart"/>
      <w:r w:rsidRPr="00ED257A">
        <w:rPr>
          <w:rFonts w:cs="Arial"/>
          <w:i/>
        </w:rPr>
        <w:t>Oreka</w:t>
      </w:r>
      <w:proofErr w:type="spellEnd"/>
      <w:r w:rsidRPr="00ED257A">
        <w:rPr>
          <w:rFonts w:cs="Arial"/>
          <w:i/>
        </w:rPr>
        <w:t xml:space="preserve"> </w:t>
      </w:r>
      <w:proofErr w:type="spellStart"/>
      <w:r w:rsidRPr="00ED257A">
        <w:rPr>
          <w:rFonts w:cs="Arial"/>
          <w:i/>
        </w:rPr>
        <w:t>Yuvakae</w:t>
      </w:r>
      <w:proofErr w:type="spellEnd"/>
      <w:r w:rsidRPr="00ED257A">
        <w:rPr>
          <w:rFonts w:cs="Arial"/>
          <w:i/>
        </w:rPr>
        <w:t xml:space="preserve"> segurou a mão de cada um e triou todos de dentro do buraco. Tentou se comunicar com eles, mas não conseguiu. Resolveu então convocar vários animais para tentar fazer essas pessoas falarem. Chamou o lobinho, </w:t>
      </w:r>
      <w:proofErr w:type="spellStart"/>
      <w:r w:rsidRPr="00ED257A">
        <w:rPr>
          <w:rFonts w:cs="Arial"/>
          <w:i/>
        </w:rPr>
        <w:t>okué</w:t>
      </w:r>
      <w:proofErr w:type="spellEnd"/>
      <w:r w:rsidRPr="00ED257A">
        <w:rPr>
          <w:rFonts w:cs="Arial"/>
          <w:i/>
        </w:rPr>
        <w:t xml:space="preserve">, para fazê-los rir. O lobinho fez macacada, mordeu o próprio rabo, mas não conseguiu fazer ninguém rir. </w:t>
      </w:r>
      <w:proofErr w:type="spellStart"/>
      <w:r w:rsidRPr="00ED257A">
        <w:rPr>
          <w:rFonts w:cs="Arial"/>
          <w:i/>
        </w:rPr>
        <w:t>Oreka</w:t>
      </w:r>
      <w:proofErr w:type="spellEnd"/>
      <w:r w:rsidRPr="00ED257A">
        <w:rPr>
          <w:rFonts w:cs="Arial"/>
          <w:i/>
        </w:rPr>
        <w:t xml:space="preserve"> </w:t>
      </w:r>
      <w:proofErr w:type="spellStart"/>
      <w:r w:rsidRPr="00ED257A">
        <w:rPr>
          <w:rFonts w:cs="Arial"/>
          <w:i/>
        </w:rPr>
        <w:t>Yuvakae</w:t>
      </w:r>
      <w:proofErr w:type="spellEnd"/>
      <w:r w:rsidRPr="00ED257A">
        <w:rPr>
          <w:rFonts w:cs="Arial"/>
          <w:i/>
        </w:rPr>
        <w:t xml:space="preserve"> convocou então o sapinho vermelho, </w:t>
      </w:r>
      <w:proofErr w:type="spellStart"/>
      <w:r w:rsidRPr="00ED257A">
        <w:rPr>
          <w:rFonts w:cs="Arial"/>
          <w:i/>
        </w:rPr>
        <w:t>kataláke</w:t>
      </w:r>
      <w:proofErr w:type="spellEnd"/>
      <w:r w:rsidRPr="00ED257A">
        <w:rPr>
          <w:rFonts w:cs="Arial"/>
          <w:i/>
        </w:rPr>
        <w:t xml:space="preserve">. Ele andou como sempre anda e todos começaram a dar risada. O sapinho caminhou ida e volta três vezes e ao </w:t>
      </w:r>
      <w:proofErr w:type="gramStart"/>
      <w:r w:rsidRPr="00ED257A">
        <w:rPr>
          <w:rFonts w:cs="Arial"/>
          <w:i/>
        </w:rPr>
        <w:t>os Terena</w:t>
      </w:r>
      <w:proofErr w:type="gramEnd"/>
      <w:r w:rsidRPr="00ED257A">
        <w:rPr>
          <w:rFonts w:cs="Arial"/>
          <w:i/>
        </w:rPr>
        <w:t xml:space="preserve"> começaram a falar e a rir.</w:t>
      </w:r>
    </w:p>
    <w:p w:rsidR="00ED257A" w:rsidRPr="00ED257A" w:rsidRDefault="00ED257A" w:rsidP="00ED257A">
      <w:pPr>
        <w:shd w:val="clear" w:color="auto" w:fill="FFFFFF" w:themeFill="background1"/>
        <w:spacing w:after="0" w:line="360" w:lineRule="auto"/>
        <w:jc w:val="both"/>
        <w:rPr>
          <w:rFonts w:cs="Arial"/>
          <w:i/>
        </w:rPr>
      </w:pPr>
      <w:proofErr w:type="spellStart"/>
      <w:r w:rsidRPr="00ED257A">
        <w:rPr>
          <w:rFonts w:cs="Arial"/>
          <w:i/>
        </w:rPr>
        <w:t>Oreka</w:t>
      </w:r>
      <w:proofErr w:type="spellEnd"/>
      <w:r w:rsidRPr="00ED257A">
        <w:rPr>
          <w:rFonts w:cs="Arial"/>
          <w:i/>
        </w:rPr>
        <w:t xml:space="preserve"> </w:t>
      </w:r>
      <w:proofErr w:type="spellStart"/>
      <w:r w:rsidRPr="00ED257A">
        <w:rPr>
          <w:rFonts w:cs="Arial"/>
          <w:i/>
        </w:rPr>
        <w:t>Yuvakae</w:t>
      </w:r>
      <w:proofErr w:type="spellEnd"/>
      <w:r w:rsidRPr="00ED257A">
        <w:rPr>
          <w:rFonts w:cs="Arial"/>
          <w:i/>
        </w:rPr>
        <w:t xml:space="preserve"> deu uns carocinhos de feijão e de milho, deu mandioca e ensinou </w:t>
      </w:r>
      <w:proofErr w:type="gramStart"/>
      <w:r w:rsidRPr="00ED257A">
        <w:rPr>
          <w:rFonts w:cs="Arial"/>
          <w:i/>
        </w:rPr>
        <w:t>os Terena</w:t>
      </w:r>
      <w:proofErr w:type="gramEnd"/>
      <w:r w:rsidRPr="00ED257A">
        <w:rPr>
          <w:rFonts w:cs="Arial"/>
          <w:i/>
        </w:rPr>
        <w:t xml:space="preserve"> a plantar. Deu também semente de algodão e ensinou a tecer faixas. Ensinou a fazer arco e flecha, ranchinho, roçar e plantar.</w:t>
      </w:r>
    </w:p>
    <w:p w:rsidR="00ED257A" w:rsidRPr="00ED257A" w:rsidRDefault="00ED257A" w:rsidP="00ED257A">
      <w:pPr>
        <w:shd w:val="clear" w:color="auto" w:fill="FFFFFF" w:themeFill="background1"/>
        <w:spacing w:after="0" w:line="360" w:lineRule="auto"/>
        <w:jc w:val="both"/>
        <w:rPr>
          <w:rFonts w:cs="Arial"/>
          <w:i/>
        </w:rPr>
      </w:pPr>
      <w:proofErr w:type="gramStart"/>
      <w:r w:rsidRPr="00ED257A">
        <w:rPr>
          <w:rFonts w:cs="Arial"/>
          <w:i/>
        </w:rPr>
        <w:t>Por meio desse mito, o povo Terena explica a sua existência e como aprendeu a produzir seus alimentos.”</w:t>
      </w:r>
      <w:proofErr w:type="gramEnd"/>
      <w:r w:rsidRPr="00ED257A">
        <w:rPr>
          <w:rFonts w:cs="Arial"/>
          <w:i/>
        </w:rPr>
        <w:t xml:space="preserve"> </w:t>
      </w:r>
    </w:p>
    <w:p w:rsidR="00ED257A" w:rsidRPr="00ED257A" w:rsidRDefault="00ED257A" w:rsidP="00ED257A">
      <w:pPr>
        <w:shd w:val="clear" w:color="auto" w:fill="FFFFFF" w:themeFill="background1"/>
        <w:spacing w:after="0" w:line="360" w:lineRule="auto"/>
        <w:jc w:val="both"/>
        <w:rPr>
          <w:rFonts w:cs="Arial"/>
          <w:i/>
        </w:rPr>
      </w:pPr>
      <w:r w:rsidRPr="00ED257A">
        <w:rPr>
          <w:rFonts w:cs="Arial"/>
          <w:i/>
        </w:rPr>
        <w:t>(Mito recolhido por Circe Bittencourt com o povo Terena. Apud BITTENCOURT, Circe Maria; LADEIRA, Maria Elisa. A história do povo Terena. Brasília: MEC, 2000.</w:t>
      </w:r>
      <w:proofErr w:type="gramStart"/>
      <w:r w:rsidRPr="00ED257A">
        <w:rPr>
          <w:rFonts w:cs="Arial"/>
          <w:i/>
        </w:rPr>
        <w:t>)</w:t>
      </w:r>
      <w:proofErr w:type="gramEnd"/>
    </w:p>
    <w:p w:rsidR="00ED257A" w:rsidRPr="00ED257A" w:rsidRDefault="00ED257A" w:rsidP="00ED257A">
      <w:pPr>
        <w:spacing w:line="360" w:lineRule="auto"/>
        <w:jc w:val="both"/>
        <w:rPr>
          <w:rFonts w:cs="Arial"/>
        </w:rPr>
      </w:pPr>
    </w:p>
    <w:p w:rsidR="00ED257A" w:rsidRPr="00ED257A" w:rsidRDefault="00ED257A" w:rsidP="00ED257A">
      <w:pPr>
        <w:spacing w:line="360" w:lineRule="auto"/>
        <w:jc w:val="both"/>
        <w:rPr>
          <w:rFonts w:cs="Arial"/>
          <w:i/>
        </w:rPr>
      </w:pPr>
      <w:r w:rsidRPr="00ED257A">
        <w:rPr>
          <w:rFonts w:cs="Arial"/>
        </w:rPr>
        <w:t xml:space="preserve">Ao final da leitura, lance questões aos alunos: </w:t>
      </w:r>
      <w:r w:rsidRPr="00ED257A">
        <w:rPr>
          <w:rFonts w:cs="Arial"/>
          <w:i/>
        </w:rPr>
        <w:t xml:space="preserve">Afinal, de que trata o mito? Vocês sabem o que é um mito? </w:t>
      </w:r>
    </w:p>
    <w:p w:rsidR="00ED257A" w:rsidRPr="00ED257A" w:rsidRDefault="00ED257A" w:rsidP="00ED257A">
      <w:pPr>
        <w:spacing w:line="360" w:lineRule="auto"/>
        <w:jc w:val="both"/>
        <w:rPr>
          <w:rFonts w:cs="Arial"/>
        </w:rPr>
      </w:pPr>
      <w:r w:rsidRPr="00ED257A">
        <w:rPr>
          <w:rFonts w:cs="Arial"/>
        </w:rPr>
        <w:t xml:space="preserve">Converse com os alunos que, por meio deste mito, o povo Terena explica a sua existência e como aprendeu a plantar e a tecer. Explique que os mitos são narrativas transmitidas oralmente. São histórias sobre acontecimentos fantásticos que tratam da origem do mundo e do universo, inclusive dos seres humanos. </w:t>
      </w:r>
    </w:p>
    <w:p w:rsidR="00ED257A" w:rsidRDefault="00ED257A" w:rsidP="00ED257A">
      <w:pPr>
        <w:spacing w:line="360" w:lineRule="auto"/>
        <w:jc w:val="both"/>
        <w:rPr>
          <w:rFonts w:cs="Arial"/>
        </w:rPr>
      </w:pPr>
      <w:r w:rsidRPr="00ED257A">
        <w:rPr>
          <w:rFonts w:cs="Arial"/>
        </w:rPr>
        <w:t xml:space="preserve">Encerre esta etapa solicitando aos alunos que releiam, individualmente, este mito do povo Terena e expliquem, com suas próprias palavras, como o povo Terena aprendeu a plantar, a tecer faixas e a fazer arcos e flechas. Com base neste texto, verifique a compreensão dos alunos e, se julgar interessante, utilize-o como instrumento de avaliação formal.  </w:t>
      </w:r>
    </w:p>
    <w:p w:rsidR="00ED257A" w:rsidRDefault="00ED257A" w:rsidP="0082048B">
      <w:pPr>
        <w:pStyle w:val="Ttulo2"/>
        <w:spacing w:line="360" w:lineRule="auto"/>
        <w:jc w:val="both"/>
        <w:rPr>
          <w:lang w:val="pt-BR" w:eastAsia="pt-BR"/>
        </w:rPr>
      </w:pPr>
    </w:p>
    <w:p w:rsidR="00A05F55" w:rsidRDefault="00141CF5" w:rsidP="0082048B">
      <w:pPr>
        <w:pStyle w:val="Ttulo2"/>
        <w:spacing w:line="360" w:lineRule="auto"/>
        <w:jc w:val="both"/>
        <w:rPr>
          <w:lang w:val="pt-BR" w:eastAsia="pt-BR"/>
        </w:rPr>
      </w:pPr>
      <w:r>
        <w:rPr>
          <w:lang w:val="pt-BR" w:eastAsia="pt-BR"/>
        </w:rPr>
        <w:t>3</w:t>
      </w:r>
      <w:r w:rsidR="00924876" w:rsidRPr="003E60CA">
        <w:rPr>
          <w:lang w:eastAsia="pt-BR"/>
        </w:rPr>
        <w:t>ª Etapa</w:t>
      </w:r>
      <w:r w:rsidR="00A05F55">
        <w:rPr>
          <w:lang w:val="pt-BR" w:eastAsia="pt-BR"/>
        </w:rPr>
        <w:t xml:space="preserve">: </w:t>
      </w:r>
      <w:r w:rsidR="008864F2">
        <w:rPr>
          <w:lang w:val="pt-BR" w:eastAsia="pt-BR"/>
        </w:rPr>
        <w:t xml:space="preserve">A História do povo Guarani </w:t>
      </w:r>
      <w:proofErr w:type="spellStart"/>
      <w:r w:rsidR="008864F2">
        <w:rPr>
          <w:lang w:val="pt-BR" w:eastAsia="pt-BR"/>
        </w:rPr>
        <w:t>Mbyá</w:t>
      </w:r>
      <w:proofErr w:type="spellEnd"/>
      <w:r w:rsidR="008864F2">
        <w:rPr>
          <w:lang w:val="pt-BR" w:eastAsia="pt-BR"/>
        </w:rPr>
        <w:t>.</w:t>
      </w:r>
      <w:r w:rsidR="00A05F55">
        <w:rPr>
          <w:lang w:val="pt-BR" w:eastAsia="pt-BR"/>
        </w:rPr>
        <w:t xml:space="preserve"> </w:t>
      </w:r>
    </w:p>
    <w:p w:rsidR="00FC278F" w:rsidRDefault="008864F2" w:rsidP="008864F2">
      <w:pPr>
        <w:pStyle w:val="Ttulo2"/>
        <w:spacing w:line="360" w:lineRule="auto"/>
        <w:jc w:val="both"/>
        <w:rPr>
          <w:rFonts w:ascii="Arial" w:hAnsi="Arial" w:cs="Arial"/>
          <w:color w:val="auto"/>
          <w:sz w:val="22"/>
          <w:szCs w:val="24"/>
          <w:lang w:val="pt-BR"/>
        </w:rPr>
      </w:pPr>
      <w:r w:rsidRPr="008864F2">
        <w:rPr>
          <w:rFonts w:ascii="Arial" w:hAnsi="Arial" w:cs="Arial"/>
          <w:i/>
          <w:color w:val="auto"/>
          <w:sz w:val="22"/>
          <w:szCs w:val="24"/>
        </w:rPr>
        <w:t xml:space="preserve">E de um povo chamado Guarani </w:t>
      </w:r>
      <w:proofErr w:type="spellStart"/>
      <w:r w:rsidRPr="008864F2">
        <w:rPr>
          <w:rFonts w:ascii="Arial" w:hAnsi="Arial" w:cs="Arial"/>
          <w:i/>
          <w:color w:val="auto"/>
          <w:sz w:val="22"/>
          <w:szCs w:val="24"/>
        </w:rPr>
        <w:t>Mbyá</w:t>
      </w:r>
      <w:proofErr w:type="spellEnd"/>
      <w:r w:rsidRPr="008864F2">
        <w:rPr>
          <w:rFonts w:ascii="Arial" w:hAnsi="Arial" w:cs="Arial"/>
          <w:i/>
          <w:color w:val="auto"/>
          <w:sz w:val="22"/>
          <w:szCs w:val="24"/>
        </w:rPr>
        <w:t>, vocês já ouviram falar?</w:t>
      </w:r>
      <w:r w:rsidRPr="008864F2">
        <w:rPr>
          <w:rFonts w:ascii="Arial" w:hAnsi="Arial" w:cs="Arial"/>
          <w:color w:val="auto"/>
          <w:sz w:val="22"/>
          <w:szCs w:val="24"/>
        </w:rPr>
        <w:t xml:space="preserve"> Lance a questão aos alunos e disponibilize cópias, ou reproduza no quadro, fotografias deste povo.</w:t>
      </w:r>
    </w:p>
    <w:p w:rsidR="008864F2" w:rsidRDefault="008864F2" w:rsidP="008864F2">
      <w:pPr>
        <w:rPr>
          <w:lang/>
        </w:rPr>
      </w:pPr>
    </w:p>
    <w:p w:rsidR="008864F2" w:rsidRDefault="008864F2" w:rsidP="008864F2">
      <w:pPr>
        <w:rPr>
          <w:lang/>
        </w:rPr>
      </w:pPr>
    </w:p>
    <w:p w:rsidR="000C2383" w:rsidRDefault="000C2383" w:rsidP="008864F2">
      <w:pPr>
        <w:rPr>
          <w:lang/>
        </w:rPr>
      </w:pPr>
    </w:p>
    <w:p w:rsidR="000C2383" w:rsidRPr="008864F2" w:rsidRDefault="000C2383" w:rsidP="008864F2">
      <w:pPr>
        <w:rPr>
          <w:lang/>
        </w:rPr>
      </w:pPr>
      <w:r>
        <w:rPr>
          <w:noProof/>
          <w:lang w:eastAsia="pt-BR"/>
        </w:rPr>
        <w:drawing>
          <wp:inline distT="0" distB="0" distL="0" distR="0">
            <wp:extent cx="5543550" cy="6827721"/>
            <wp:effectExtent l="0" t="0" r="0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4.bmp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6272" cy="6831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2383" w:rsidRDefault="000C2383" w:rsidP="000C2383">
      <w:pPr>
        <w:shd w:val="clear" w:color="auto" w:fill="FFFFFF" w:themeFill="background1"/>
        <w:spacing w:line="360" w:lineRule="auto"/>
        <w:jc w:val="both"/>
        <w:rPr>
          <w:rFonts w:cs="Arial"/>
          <w:i/>
          <w:szCs w:val="24"/>
        </w:rPr>
      </w:pPr>
      <w:r w:rsidRPr="000C2383">
        <w:rPr>
          <w:rFonts w:cs="Arial"/>
          <w:i/>
          <w:szCs w:val="24"/>
        </w:rPr>
        <w:t xml:space="preserve">Estas fotografias do povo Terena encontram-se disponíveis em: </w:t>
      </w:r>
    </w:p>
    <w:p w:rsidR="000C2383" w:rsidRPr="000C2383" w:rsidRDefault="00C36901" w:rsidP="000C2383">
      <w:pPr>
        <w:shd w:val="clear" w:color="auto" w:fill="FFFFFF" w:themeFill="background1"/>
        <w:spacing w:line="360" w:lineRule="auto"/>
        <w:jc w:val="both"/>
        <w:rPr>
          <w:rFonts w:cs="Arial"/>
          <w:i/>
          <w:szCs w:val="24"/>
        </w:rPr>
      </w:pPr>
      <w:hyperlink r:id="rId16" w:history="1">
        <w:r w:rsidR="000C2383" w:rsidRPr="00780F90">
          <w:rPr>
            <w:rStyle w:val="Hyperlink"/>
            <w:rFonts w:cs="Arial"/>
            <w:i/>
            <w:szCs w:val="24"/>
          </w:rPr>
          <w:t>http://img.socioambiental.org/v/publico/guarani-mbya/</w:t>
        </w:r>
      </w:hyperlink>
      <w:proofErr w:type="gramStart"/>
      <w:r w:rsidR="000C2383">
        <w:rPr>
          <w:rFonts w:cs="Arial"/>
          <w:i/>
          <w:szCs w:val="24"/>
        </w:rPr>
        <w:t xml:space="preserve"> </w:t>
      </w:r>
      <w:r w:rsidR="000C2383" w:rsidRPr="000C2383">
        <w:rPr>
          <w:rFonts w:cs="Arial"/>
          <w:i/>
          <w:szCs w:val="24"/>
        </w:rPr>
        <w:t xml:space="preserve"> </w:t>
      </w:r>
      <w:proofErr w:type="gramEnd"/>
      <w:r w:rsidR="000C2383" w:rsidRPr="000C2383">
        <w:rPr>
          <w:rFonts w:cs="Arial"/>
          <w:i/>
          <w:szCs w:val="24"/>
        </w:rPr>
        <w:t>Acesso em: 05 fev. 2011.</w:t>
      </w:r>
    </w:p>
    <w:p w:rsidR="000C2383" w:rsidRPr="000C2383" w:rsidRDefault="000C2383" w:rsidP="000C2383">
      <w:pPr>
        <w:shd w:val="clear" w:color="auto" w:fill="FFFFFF" w:themeFill="background1"/>
        <w:spacing w:line="360" w:lineRule="auto"/>
        <w:jc w:val="both"/>
        <w:rPr>
          <w:rFonts w:cs="Arial"/>
          <w:szCs w:val="24"/>
        </w:rPr>
      </w:pPr>
      <w:r w:rsidRPr="000C2383">
        <w:rPr>
          <w:rFonts w:cs="Arial"/>
          <w:szCs w:val="24"/>
        </w:rPr>
        <w:t xml:space="preserve">A seguir, disponibilize cópias, ou projete no quadro, o depoimento de Marcos Tupã, da Aldeia </w:t>
      </w:r>
      <w:proofErr w:type="spellStart"/>
      <w:r w:rsidRPr="000C2383">
        <w:rPr>
          <w:rFonts w:cs="Arial"/>
          <w:szCs w:val="24"/>
        </w:rPr>
        <w:t>Krukutu</w:t>
      </w:r>
      <w:proofErr w:type="spellEnd"/>
      <w:r w:rsidRPr="000C2383">
        <w:rPr>
          <w:rFonts w:cs="Arial"/>
          <w:szCs w:val="24"/>
        </w:rPr>
        <w:t xml:space="preserve"> de Parelheiros, em São Paulo, e promova a leitura compartilhada do texto. Neste, Marcos Tupã explica que </w:t>
      </w:r>
      <w:proofErr w:type="gramStart"/>
      <w:r w:rsidRPr="000C2383">
        <w:rPr>
          <w:rFonts w:cs="Arial"/>
          <w:szCs w:val="24"/>
        </w:rPr>
        <w:t xml:space="preserve">os Guarani </w:t>
      </w:r>
      <w:proofErr w:type="spellStart"/>
      <w:r w:rsidRPr="000C2383">
        <w:rPr>
          <w:rFonts w:cs="Arial"/>
          <w:szCs w:val="24"/>
        </w:rPr>
        <w:t>Mbyá</w:t>
      </w:r>
      <w:proofErr w:type="spellEnd"/>
      <w:proofErr w:type="gramEnd"/>
      <w:r w:rsidRPr="000C2383">
        <w:rPr>
          <w:rFonts w:cs="Arial"/>
          <w:szCs w:val="24"/>
        </w:rPr>
        <w:t xml:space="preserve"> estão em várias regiões da América do Sul. Estão na Argentina, no Paraguai, na Bolívia e no Brasil. </w:t>
      </w:r>
    </w:p>
    <w:p w:rsidR="000C2383" w:rsidRDefault="000C2383" w:rsidP="000C2383">
      <w:pPr>
        <w:shd w:val="clear" w:color="auto" w:fill="FFFFFF" w:themeFill="background1"/>
        <w:spacing w:line="360" w:lineRule="auto"/>
        <w:jc w:val="both"/>
        <w:rPr>
          <w:rFonts w:cs="Arial"/>
          <w:i/>
          <w:szCs w:val="24"/>
        </w:rPr>
      </w:pPr>
      <w:r w:rsidRPr="000C2383">
        <w:rPr>
          <w:rFonts w:cs="Arial"/>
          <w:i/>
          <w:szCs w:val="24"/>
        </w:rPr>
        <w:lastRenderedPageBreak/>
        <w:t xml:space="preserve"> “Nós, os Guaranis </w:t>
      </w:r>
      <w:proofErr w:type="spellStart"/>
      <w:r w:rsidRPr="000C2383">
        <w:rPr>
          <w:rFonts w:cs="Arial"/>
          <w:i/>
          <w:szCs w:val="24"/>
        </w:rPr>
        <w:t>Mbyá</w:t>
      </w:r>
      <w:proofErr w:type="spellEnd"/>
      <w:r w:rsidRPr="000C2383">
        <w:rPr>
          <w:rFonts w:cs="Arial"/>
          <w:i/>
          <w:szCs w:val="24"/>
        </w:rPr>
        <w:t>, estamos em várias regiões da América do Sul. Há aldeias na Argentina, Paraguai e Bolívia. Estamos na região do litoral do Brasil, nos estados que vão do Rio Grande do Sul até o Espírito Santo. Há também aldeias no Mato Grosso, Mato Grosso do Sul e Tocantins. Somos no Brasil a maior etnia indígena, somando aproximadamente 35 mil Guaranis.</w:t>
      </w:r>
      <w:r w:rsidRPr="000C2383">
        <w:rPr>
          <w:rFonts w:cs="Arial"/>
          <w:i/>
          <w:szCs w:val="24"/>
        </w:rPr>
        <w:br/>
        <w:t xml:space="preserve">Acreditamos que o planeta foi feito por </w:t>
      </w:r>
      <w:proofErr w:type="spellStart"/>
      <w:r w:rsidRPr="000C2383">
        <w:rPr>
          <w:rFonts w:cs="Arial"/>
          <w:i/>
          <w:szCs w:val="24"/>
        </w:rPr>
        <w:t>Nhanderu</w:t>
      </w:r>
      <w:proofErr w:type="spellEnd"/>
      <w:r w:rsidRPr="000C2383">
        <w:rPr>
          <w:rFonts w:cs="Arial"/>
          <w:i/>
          <w:szCs w:val="24"/>
        </w:rPr>
        <w:t xml:space="preserve">, o nosso deus. Ele fez muita coisa bonita; a mata, as aves, os animais, as águas, a terra em que </w:t>
      </w:r>
      <w:proofErr w:type="gramStart"/>
      <w:r w:rsidRPr="000C2383">
        <w:rPr>
          <w:rFonts w:cs="Arial"/>
          <w:i/>
          <w:szCs w:val="24"/>
        </w:rPr>
        <w:t>plantamos,</w:t>
      </w:r>
      <w:proofErr w:type="gramEnd"/>
      <w:r w:rsidRPr="000C2383">
        <w:rPr>
          <w:rFonts w:cs="Arial"/>
          <w:i/>
          <w:szCs w:val="24"/>
        </w:rPr>
        <w:t xml:space="preserve"> tudo o que criou foi para que usufruíssemos. </w:t>
      </w:r>
      <w:proofErr w:type="spellStart"/>
      <w:r w:rsidRPr="000C2383">
        <w:rPr>
          <w:rFonts w:cs="Arial"/>
          <w:i/>
          <w:szCs w:val="24"/>
        </w:rPr>
        <w:t>Nhanderu</w:t>
      </w:r>
      <w:proofErr w:type="spellEnd"/>
      <w:r w:rsidRPr="000C2383">
        <w:rPr>
          <w:rFonts w:cs="Arial"/>
          <w:i/>
          <w:szCs w:val="24"/>
        </w:rPr>
        <w:t xml:space="preserve"> também criou o Sol, e para nós, ele não é só uma simples estrela de luz própria, como é para os </w:t>
      </w:r>
      <w:proofErr w:type="spellStart"/>
      <w:r w:rsidRPr="000C2383">
        <w:rPr>
          <w:rFonts w:cs="Arial"/>
          <w:i/>
          <w:szCs w:val="24"/>
        </w:rPr>
        <w:t>juruas</w:t>
      </w:r>
      <w:proofErr w:type="spellEnd"/>
      <w:r w:rsidRPr="000C2383">
        <w:rPr>
          <w:rFonts w:cs="Arial"/>
          <w:i/>
          <w:szCs w:val="24"/>
        </w:rPr>
        <w:t>. O Sol é um ser muito representativo para nós, porque foi ele quem criou o primeiro Guarani. É ele que ilumina a Terra e fornece a energia para que o planeta tenha essa energia positiva que dá a vida.</w:t>
      </w:r>
    </w:p>
    <w:p w:rsidR="000C2383" w:rsidRDefault="000C2383" w:rsidP="000C2383">
      <w:pPr>
        <w:shd w:val="clear" w:color="auto" w:fill="FFFFFF" w:themeFill="background1"/>
        <w:spacing w:line="360" w:lineRule="auto"/>
        <w:jc w:val="both"/>
        <w:rPr>
          <w:rFonts w:cs="Arial"/>
          <w:i/>
          <w:szCs w:val="24"/>
        </w:rPr>
      </w:pPr>
      <w:r w:rsidRPr="000C2383">
        <w:rPr>
          <w:rFonts w:cs="Arial"/>
          <w:i/>
          <w:szCs w:val="24"/>
        </w:rPr>
        <w:t xml:space="preserve">Somos um povo bastante religioso. No nosso dia a dia, o guarani está sempre em busca ou ligado a essa força espiritual de </w:t>
      </w:r>
      <w:proofErr w:type="spellStart"/>
      <w:r w:rsidRPr="000C2383">
        <w:rPr>
          <w:rFonts w:cs="Arial"/>
          <w:i/>
          <w:szCs w:val="24"/>
        </w:rPr>
        <w:t>Nhanderu</w:t>
      </w:r>
      <w:proofErr w:type="spellEnd"/>
      <w:r w:rsidRPr="000C2383">
        <w:rPr>
          <w:rFonts w:cs="Arial"/>
          <w:i/>
          <w:szCs w:val="24"/>
        </w:rPr>
        <w:t>, do Sol. Todas as coisas que fazemos - nosso trabalho, as brincadeiras das crianças - são voltadas para essa busca.</w:t>
      </w:r>
    </w:p>
    <w:p w:rsidR="000C2383" w:rsidRPr="000C2383" w:rsidRDefault="000C2383" w:rsidP="000C2383">
      <w:pPr>
        <w:shd w:val="clear" w:color="auto" w:fill="FFFFFF" w:themeFill="background1"/>
        <w:spacing w:line="360" w:lineRule="auto"/>
        <w:jc w:val="both"/>
        <w:rPr>
          <w:rFonts w:cs="Arial"/>
          <w:i/>
          <w:szCs w:val="24"/>
        </w:rPr>
      </w:pPr>
      <w:r w:rsidRPr="000C2383">
        <w:rPr>
          <w:rFonts w:cs="Arial"/>
          <w:i/>
          <w:szCs w:val="24"/>
        </w:rPr>
        <w:t xml:space="preserve">Nosso calendário não é como o do </w:t>
      </w:r>
      <w:proofErr w:type="spellStart"/>
      <w:r w:rsidRPr="000C2383">
        <w:rPr>
          <w:rFonts w:cs="Arial"/>
          <w:i/>
          <w:szCs w:val="24"/>
        </w:rPr>
        <w:t>jurua</w:t>
      </w:r>
      <w:proofErr w:type="spellEnd"/>
      <w:r w:rsidRPr="000C2383">
        <w:rPr>
          <w:rFonts w:cs="Arial"/>
          <w:i/>
          <w:szCs w:val="24"/>
        </w:rPr>
        <w:t xml:space="preserve">, ele é dividido em ara </w:t>
      </w:r>
      <w:proofErr w:type="spellStart"/>
      <w:r w:rsidRPr="000C2383">
        <w:rPr>
          <w:rFonts w:cs="Arial"/>
          <w:i/>
          <w:szCs w:val="24"/>
        </w:rPr>
        <w:t>pyau</w:t>
      </w:r>
      <w:proofErr w:type="spellEnd"/>
      <w:r w:rsidRPr="000C2383">
        <w:rPr>
          <w:rFonts w:cs="Arial"/>
          <w:i/>
          <w:szCs w:val="24"/>
        </w:rPr>
        <w:t xml:space="preserve">, tempo novo e ara </w:t>
      </w:r>
      <w:proofErr w:type="spellStart"/>
      <w:r w:rsidRPr="000C2383">
        <w:rPr>
          <w:rFonts w:cs="Arial"/>
          <w:i/>
          <w:szCs w:val="24"/>
        </w:rPr>
        <w:t>ymã</w:t>
      </w:r>
      <w:proofErr w:type="spellEnd"/>
      <w:r w:rsidRPr="000C2383">
        <w:rPr>
          <w:rFonts w:cs="Arial"/>
          <w:i/>
          <w:szCs w:val="24"/>
        </w:rPr>
        <w:t xml:space="preserve">, tempo velho. Essa divisão está ligada à trajetória que o Sol faz. O ara </w:t>
      </w:r>
      <w:proofErr w:type="spellStart"/>
      <w:r w:rsidRPr="000C2383">
        <w:rPr>
          <w:rFonts w:cs="Arial"/>
          <w:i/>
          <w:szCs w:val="24"/>
        </w:rPr>
        <w:t>pyau</w:t>
      </w:r>
      <w:proofErr w:type="spellEnd"/>
      <w:r w:rsidRPr="000C2383">
        <w:rPr>
          <w:rFonts w:cs="Arial"/>
          <w:i/>
          <w:szCs w:val="24"/>
        </w:rPr>
        <w:t xml:space="preserve"> para nós é o período de primavera e verão, quando o dia é mais longo e o sol faz uma caminhada maior, e o ara </w:t>
      </w:r>
      <w:proofErr w:type="spellStart"/>
      <w:r w:rsidRPr="000C2383">
        <w:rPr>
          <w:rFonts w:cs="Arial"/>
          <w:i/>
          <w:szCs w:val="24"/>
        </w:rPr>
        <w:t>ymã</w:t>
      </w:r>
      <w:proofErr w:type="spellEnd"/>
      <w:r w:rsidRPr="000C2383">
        <w:rPr>
          <w:rFonts w:cs="Arial"/>
          <w:i/>
          <w:szCs w:val="24"/>
        </w:rPr>
        <w:t xml:space="preserve"> é no outono e inverno, no período de frio, nesta época em que o dia é mais curto.</w:t>
      </w:r>
      <w:r w:rsidRPr="000C2383">
        <w:rPr>
          <w:rFonts w:cs="Arial"/>
          <w:i/>
          <w:szCs w:val="24"/>
        </w:rPr>
        <w:br/>
        <w:t xml:space="preserve">Todos os dias nós nos encontramos na </w:t>
      </w:r>
      <w:proofErr w:type="spellStart"/>
      <w:r w:rsidRPr="000C2383">
        <w:rPr>
          <w:rFonts w:cs="Arial"/>
          <w:i/>
          <w:szCs w:val="24"/>
        </w:rPr>
        <w:t>Opy</w:t>
      </w:r>
      <w:proofErr w:type="spellEnd"/>
      <w:r w:rsidRPr="000C2383">
        <w:rPr>
          <w:rFonts w:cs="Arial"/>
          <w:i/>
          <w:szCs w:val="24"/>
        </w:rPr>
        <w:t xml:space="preserve">, a Casa de Reza, para cantarmos e dançarmos, para rezar a </w:t>
      </w:r>
      <w:proofErr w:type="spellStart"/>
      <w:r w:rsidRPr="000C2383">
        <w:rPr>
          <w:rFonts w:cs="Arial"/>
          <w:i/>
          <w:szCs w:val="24"/>
        </w:rPr>
        <w:t>Nhanderu</w:t>
      </w:r>
      <w:proofErr w:type="spellEnd"/>
      <w:r w:rsidRPr="000C2383">
        <w:rPr>
          <w:rFonts w:cs="Arial"/>
          <w:i/>
          <w:szCs w:val="24"/>
        </w:rPr>
        <w:t xml:space="preserve"> e os mais velhos ensinam as crianças o nosso conhecimento ancestral. Na aldeia nossa principal liderança é o </w:t>
      </w:r>
      <w:proofErr w:type="spellStart"/>
      <w:r w:rsidRPr="000C2383">
        <w:rPr>
          <w:rFonts w:cs="Arial"/>
          <w:i/>
          <w:szCs w:val="24"/>
        </w:rPr>
        <w:t>xeramoi</w:t>
      </w:r>
      <w:proofErr w:type="spellEnd"/>
      <w:r w:rsidRPr="000C2383">
        <w:rPr>
          <w:rFonts w:cs="Arial"/>
          <w:i/>
          <w:szCs w:val="24"/>
        </w:rPr>
        <w:t xml:space="preserve">, o nome do pajé Guarani. Aprendemos, no nosso cotidiano, a importância de todos os seres e que cada elemento da natureza tem um espírito. O Guarani acredita muito nesses seres porque são eles que dão a vida para nós. Nos manda a chuva, a água e tudo que precisamos para nos manter vivos. Desta forma, estamos muito ligados à natureza. Se este ambiente acabar o Guarani ficará sem estrutura, então lutamos para manter tudo isso que </w:t>
      </w:r>
      <w:proofErr w:type="spellStart"/>
      <w:r w:rsidRPr="000C2383">
        <w:rPr>
          <w:rFonts w:cs="Arial"/>
          <w:i/>
          <w:szCs w:val="24"/>
        </w:rPr>
        <w:t>Nhanderu</w:t>
      </w:r>
      <w:proofErr w:type="spellEnd"/>
      <w:r w:rsidRPr="000C2383">
        <w:rPr>
          <w:rFonts w:cs="Arial"/>
          <w:i/>
          <w:szCs w:val="24"/>
        </w:rPr>
        <w:t xml:space="preserve"> criou.</w:t>
      </w:r>
      <w:r w:rsidRPr="000C2383">
        <w:rPr>
          <w:rFonts w:cs="Arial"/>
          <w:i/>
          <w:szCs w:val="24"/>
        </w:rPr>
        <w:br/>
        <w:t>Com a vinda dos portugueses e a colonização, tivemos que nos fixar em territórios pequenos onde não podemos mais caçar e realizar outras atividades tradicionais. O Guarani vive porque mantêm essa força espiritual que faz com que ele fique em harmonia com a natureza e o faz se sentir forte.</w:t>
      </w:r>
      <w:r w:rsidRPr="000C2383">
        <w:rPr>
          <w:rFonts w:cs="Arial"/>
          <w:i/>
          <w:szCs w:val="24"/>
        </w:rPr>
        <w:br/>
        <w:t xml:space="preserve">Hoje, nós Guarani </w:t>
      </w:r>
      <w:proofErr w:type="spellStart"/>
      <w:r w:rsidRPr="000C2383">
        <w:rPr>
          <w:rFonts w:cs="Arial"/>
          <w:i/>
          <w:szCs w:val="24"/>
        </w:rPr>
        <w:t>Mbya</w:t>
      </w:r>
      <w:proofErr w:type="spellEnd"/>
      <w:r w:rsidRPr="000C2383">
        <w:rPr>
          <w:rFonts w:cs="Arial"/>
          <w:i/>
          <w:szCs w:val="24"/>
        </w:rPr>
        <w:t xml:space="preserve">, buscamos parceiros para defendermos nossos espaços, que mesmo demarcados, sofrem algum tipo de pressão. Parceiros que possam nos ajudar em mantermos tudo que foi nos deixado de bom. </w:t>
      </w:r>
      <w:proofErr w:type="gramStart"/>
      <w:r w:rsidRPr="000C2383">
        <w:rPr>
          <w:rFonts w:cs="Arial"/>
          <w:i/>
          <w:szCs w:val="24"/>
        </w:rPr>
        <w:t xml:space="preserve">O </w:t>
      </w:r>
      <w:proofErr w:type="spellStart"/>
      <w:r w:rsidRPr="000C2383">
        <w:rPr>
          <w:rFonts w:cs="Arial"/>
          <w:i/>
          <w:szCs w:val="24"/>
        </w:rPr>
        <w:t>jurua</w:t>
      </w:r>
      <w:proofErr w:type="spellEnd"/>
      <w:r w:rsidRPr="000C2383">
        <w:rPr>
          <w:rFonts w:cs="Arial"/>
          <w:i/>
          <w:szCs w:val="24"/>
        </w:rPr>
        <w:t xml:space="preserve"> está acabando com o planeta Terra e nós estamos preocupados com isso.”</w:t>
      </w:r>
      <w:proofErr w:type="gramEnd"/>
      <w:r w:rsidRPr="000C2383">
        <w:rPr>
          <w:rFonts w:cs="Arial"/>
          <w:i/>
          <w:szCs w:val="24"/>
        </w:rPr>
        <w:t xml:space="preserve"> </w:t>
      </w:r>
    </w:p>
    <w:p w:rsidR="000C2383" w:rsidRPr="000C2383" w:rsidRDefault="000C2383" w:rsidP="000C2383">
      <w:pPr>
        <w:shd w:val="clear" w:color="auto" w:fill="FFFFFF" w:themeFill="background1"/>
        <w:spacing w:line="360" w:lineRule="auto"/>
        <w:jc w:val="both"/>
        <w:rPr>
          <w:rFonts w:cs="Arial"/>
          <w:i/>
          <w:szCs w:val="24"/>
        </w:rPr>
      </w:pPr>
      <w:r w:rsidRPr="000C2383">
        <w:rPr>
          <w:rFonts w:cs="Arial"/>
          <w:i/>
          <w:szCs w:val="24"/>
        </w:rPr>
        <w:t xml:space="preserve">(Marcos Tupã da Aldeia Guarani </w:t>
      </w:r>
      <w:proofErr w:type="spellStart"/>
      <w:r w:rsidRPr="000C2383">
        <w:rPr>
          <w:rFonts w:cs="Arial"/>
          <w:i/>
          <w:szCs w:val="24"/>
        </w:rPr>
        <w:t>Krukutu</w:t>
      </w:r>
      <w:proofErr w:type="spellEnd"/>
      <w:r w:rsidRPr="000C2383">
        <w:rPr>
          <w:rFonts w:cs="Arial"/>
          <w:i/>
          <w:szCs w:val="24"/>
        </w:rPr>
        <w:t xml:space="preserve">, Parelheiros, São Paulo. Disponível em: </w:t>
      </w:r>
      <w:hyperlink r:id="rId17" w:history="1">
        <w:r w:rsidRPr="00780F90">
          <w:rPr>
            <w:rStyle w:val="Hyperlink"/>
            <w:rFonts w:cs="Arial"/>
            <w:i/>
            <w:szCs w:val="24"/>
          </w:rPr>
          <w:t>http://www.culturaguarani.org.br/cultura.html</w:t>
        </w:r>
      </w:hyperlink>
      <w:proofErr w:type="gramStart"/>
      <w:r>
        <w:rPr>
          <w:rFonts w:cs="Arial"/>
          <w:i/>
          <w:szCs w:val="24"/>
        </w:rPr>
        <w:t xml:space="preserve"> </w:t>
      </w:r>
      <w:r w:rsidRPr="000C2383">
        <w:rPr>
          <w:rFonts w:cs="Arial"/>
          <w:i/>
          <w:szCs w:val="24"/>
        </w:rPr>
        <w:t xml:space="preserve"> </w:t>
      </w:r>
      <w:proofErr w:type="gramEnd"/>
      <w:r w:rsidRPr="000C2383">
        <w:rPr>
          <w:rFonts w:cs="Arial"/>
          <w:i/>
          <w:szCs w:val="24"/>
        </w:rPr>
        <w:t xml:space="preserve">Acesso em: 07 ago. 2011.) </w:t>
      </w:r>
    </w:p>
    <w:p w:rsidR="000C2383" w:rsidRPr="000C2383" w:rsidRDefault="000C2383" w:rsidP="000C2383">
      <w:pPr>
        <w:shd w:val="clear" w:color="auto" w:fill="FFFFFF" w:themeFill="background1"/>
        <w:spacing w:line="360" w:lineRule="auto"/>
        <w:jc w:val="both"/>
        <w:rPr>
          <w:rFonts w:cs="Arial"/>
          <w:i/>
          <w:szCs w:val="24"/>
        </w:rPr>
      </w:pPr>
      <w:r w:rsidRPr="000C2383">
        <w:rPr>
          <w:rFonts w:cs="Arial"/>
          <w:szCs w:val="24"/>
        </w:rPr>
        <w:t xml:space="preserve">Solicite aos alunos que releiam, individualmente, este depoimento de Marcos Tupã e expliquem, com suas próprias palavras, como </w:t>
      </w:r>
      <w:proofErr w:type="gramStart"/>
      <w:r w:rsidRPr="000C2383">
        <w:rPr>
          <w:rFonts w:cs="Arial"/>
          <w:szCs w:val="24"/>
        </w:rPr>
        <w:t xml:space="preserve">os Guarani </w:t>
      </w:r>
      <w:proofErr w:type="spellStart"/>
      <w:r w:rsidRPr="000C2383">
        <w:rPr>
          <w:rFonts w:cs="Arial"/>
          <w:szCs w:val="24"/>
        </w:rPr>
        <w:t>Mbyá</w:t>
      </w:r>
      <w:proofErr w:type="spellEnd"/>
      <w:proofErr w:type="gramEnd"/>
      <w:r w:rsidRPr="000C2383">
        <w:rPr>
          <w:rFonts w:cs="Arial"/>
          <w:szCs w:val="24"/>
        </w:rPr>
        <w:t xml:space="preserve"> contam a sua existência. </w:t>
      </w:r>
      <w:proofErr w:type="gramStart"/>
      <w:r w:rsidRPr="000C2383">
        <w:rPr>
          <w:rFonts w:cs="Arial"/>
          <w:i/>
          <w:szCs w:val="24"/>
        </w:rPr>
        <w:t xml:space="preserve">Os Guarani </w:t>
      </w:r>
      <w:proofErr w:type="spellStart"/>
      <w:r w:rsidRPr="000C2383">
        <w:rPr>
          <w:rFonts w:cs="Arial"/>
          <w:i/>
          <w:szCs w:val="24"/>
        </w:rPr>
        <w:t>Mbyá</w:t>
      </w:r>
      <w:proofErr w:type="spellEnd"/>
      <w:r w:rsidRPr="000C2383">
        <w:rPr>
          <w:rFonts w:cs="Arial"/>
          <w:i/>
          <w:szCs w:val="24"/>
        </w:rPr>
        <w:t xml:space="preserve"> acreditam</w:t>
      </w:r>
      <w:proofErr w:type="gramEnd"/>
      <w:r w:rsidRPr="000C2383">
        <w:rPr>
          <w:rFonts w:cs="Arial"/>
          <w:i/>
          <w:szCs w:val="24"/>
        </w:rPr>
        <w:t xml:space="preserve"> que o planeta foi feito por </w:t>
      </w:r>
      <w:proofErr w:type="spellStart"/>
      <w:r w:rsidRPr="000C2383">
        <w:rPr>
          <w:rFonts w:cs="Arial"/>
          <w:i/>
          <w:szCs w:val="24"/>
        </w:rPr>
        <w:t>Nhanderu</w:t>
      </w:r>
      <w:proofErr w:type="spellEnd"/>
      <w:r w:rsidRPr="000C2383">
        <w:rPr>
          <w:rFonts w:cs="Arial"/>
          <w:i/>
          <w:szCs w:val="24"/>
        </w:rPr>
        <w:t xml:space="preserve">, o deus deles. </w:t>
      </w:r>
      <w:proofErr w:type="spellStart"/>
      <w:r w:rsidRPr="000C2383">
        <w:rPr>
          <w:rFonts w:cs="Arial"/>
          <w:i/>
          <w:szCs w:val="24"/>
        </w:rPr>
        <w:t>Nhanderu</w:t>
      </w:r>
      <w:proofErr w:type="spellEnd"/>
      <w:r w:rsidRPr="000C2383">
        <w:rPr>
          <w:rFonts w:cs="Arial"/>
          <w:i/>
          <w:szCs w:val="24"/>
        </w:rPr>
        <w:t xml:space="preserve"> criou o Sol, que ilumina a Terra e </w:t>
      </w:r>
      <w:r w:rsidRPr="000C2383">
        <w:rPr>
          <w:rFonts w:cs="Arial"/>
          <w:i/>
          <w:szCs w:val="24"/>
        </w:rPr>
        <w:lastRenderedPageBreak/>
        <w:t xml:space="preserve">fornece a energia para o planeta ter vida. O Sol é muito importante para </w:t>
      </w:r>
      <w:proofErr w:type="gramStart"/>
      <w:r w:rsidRPr="000C2383">
        <w:rPr>
          <w:rFonts w:cs="Arial"/>
          <w:i/>
          <w:szCs w:val="24"/>
        </w:rPr>
        <w:t xml:space="preserve">os Guarani </w:t>
      </w:r>
      <w:proofErr w:type="spellStart"/>
      <w:r w:rsidRPr="000C2383">
        <w:rPr>
          <w:rFonts w:cs="Arial"/>
          <w:i/>
          <w:szCs w:val="24"/>
        </w:rPr>
        <w:t>Mbyá</w:t>
      </w:r>
      <w:proofErr w:type="spellEnd"/>
      <w:proofErr w:type="gramEnd"/>
      <w:r w:rsidRPr="000C2383">
        <w:rPr>
          <w:rFonts w:cs="Arial"/>
          <w:i/>
          <w:szCs w:val="24"/>
        </w:rPr>
        <w:t>, porque foi ele quem criou o primeiro Guarani.</w:t>
      </w:r>
    </w:p>
    <w:p w:rsidR="000C2383" w:rsidRPr="000C2383" w:rsidRDefault="000C2383" w:rsidP="000C2383">
      <w:pPr>
        <w:shd w:val="clear" w:color="auto" w:fill="FFFFFF" w:themeFill="background1"/>
        <w:spacing w:line="360" w:lineRule="auto"/>
        <w:jc w:val="both"/>
        <w:rPr>
          <w:rFonts w:cs="Arial"/>
          <w:szCs w:val="24"/>
        </w:rPr>
      </w:pPr>
      <w:r w:rsidRPr="000C2383">
        <w:rPr>
          <w:rFonts w:cs="Arial"/>
          <w:szCs w:val="24"/>
        </w:rPr>
        <w:t xml:space="preserve">A seguir, disponibilize cópias de um mapa “América do Sul Político” e estimule os alunos a localizar (e a pintar, conforme o ano de escolaridade) as regiões da América do Sul em que </w:t>
      </w:r>
      <w:proofErr w:type="gramStart"/>
      <w:r w:rsidRPr="000C2383">
        <w:rPr>
          <w:rFonts w:cs="Arial"/>
          <w:szCs w:val="24"/>
        </w:rPr>
        <w:t>estão</w:t>
      </w:r>
      <w:proofErr w:type="gramEnd"/>
      <w:r w:rsidRPr="000C2383">
        <w:rPr>
          <w:rFonts w:cs="Arial"/>
          <w:szCs w:val="24"/>
        </w:rPr>
        <w:t xml:space="preserve"> os Guarani </w:t>
      </w:r>
      <w:proofErr w:type="spellStart"/>
      <w:r w:rsidRPr="000C2383">
        <w:rPr>
          <w:rFonts w:cs="Arial"/>
          <w:szCs w:val="24"/>
        </w:rPr>
        <w:t>Mbyá</w:t>
      </w:r>
      <w:proofErr w:type="spellEnd"/>
      <w:r w:rsidRPr="000C2383">
        <w:rPr>
          <w:rFonts w:cs="Arial"/>
          <w:szCs w:val="24"/>
        </w:rPr>
        <w:t xml:space="preserve">. Lance questões aos alunos: </w:t>
      </w:r>
      <w:r w:rsidRPr="000C2383">
        <w:rPr>
          <w:rFonts w:cs="Arial"/>
          <w:i/>
          <w:szCs w:val="24"/>
        </w:rPr>
        <w:t xml:space="preserve">No estado e/ou município em que você mora, há aldeias Guarani </w:t>
      </w:r>
      <w:proofErr w:type="spellStart"/>
      <w:r w:rsidRPr="000C2383">
        <w:rPr>
          <w:rFonts w:cs="Arial"/>
          <w:i/>
          <w:szCs w:val="24"/>
        </w:rPr>
        <w:t>Mbyá</w:t>
      </w:r>
      <w:proofErr w:type="spellEnd"/>
      <w:r w:rsidRPr="000C2383">
        <w:rPr>
          <w:rFonts w:cs="Arial"/>
          <w:i/>
          <w:szCs w:val="24"/>
        </w:rPr>
        <w:t xml:space="preserve">? E de outros povos indígenas, há? </w:t>
      </w:r>
    </w:p>
    <w:p w:rsidR="000C2383" w:rsidRPr="000C2383" w:rsidRDefault="000C2383" w:rsidP="000C2383">
      <w:pPr>
        <w:shd w:val="clear" w:color="auto" w:fill="FFFFFF" w:themeFill="background1"/>
        <w:spacing w:line="360" w:lineRule="auto"/>
        <w:jc w:val="both"/>
        <w:rPr>
          <w:rFonts w:cs="Arial"/>
          <w:i/>
          <w:szCs w:val="24"/>
        </w:rPr>
      </w:pPr>
      <w:r w:rsidRPr="000C2383">
        <w:rPr>
          <w:rFonts w:cs="Arial"/>
          <w:szCs w:val="24"/>
        </w:rPr>
        <w:t xml:space="preserve">Encerre esta etapa disponibilizando cópias, ou reproduzindo no quadro, um mapa “A atual distribuição das aldeias indígenas no Brasil” e convide os alunos a analisar como as aldeias estão distribuídas no território brasileiro. Lance questões aos alunos: </w:t>
      </w:r>
      <w:r w:rsidRPr="000C2383">
        <w:rPr>
          <w:rFonts w:cs="Arial"/>
          <w:i/>
          <w:szCs w:val="24"/>
        </w:rPr>
        <w:t xml:space="preserve">Em que estados brasileiros há um maior número de aldeias? Nos estados mais próximos ao litoral ou nos estados do interior? Em que estados brasileiros há um menos número de aldeias? </w:t>
      </w:r>
      <w:proofErr w:type="gramStart"/>
      <w:r w:rsidRPr="000C2383">
        <w:rPr>
          <w:rFonts w:cs="Arial"/>
          <w:i/>
          <w:szCs w:val="24"/>
        </w:rPr>
        <w:t>Na sua opinião</w:t>
      </w:r>
      <w:proofErr w:type="gramEnd"/>
      <w:r w:rsidRPr="000C2383">
        <w:rPr>
          <w:rFonts w:cs="Arial"/>
          <w:i/>
          <w:szCs w:val="24"/>
        </w:rPr>
        <w:t>, por que as aldeias indígenas no Brasil estão distribuídas desta forma hoje? E na opinião dos povos que habitavam as terras do território brasileiro, antes da chegada dos europeus?</w:t>
      </w:r>
    </w:p>
    <w:p w:rsidR="000C2383" w:rsidRPr="000C2383" w:rsidRDefault="000C2383" w:rsidP="000C2383">
      <w:pPr>
        <w:shd w:val="clear" w:color="auto" w:fill="FFFFFF" w:themeFill="background1"/>
        <w:spacing w:line="360" w:lineRule="auto"/>
        <w:jc w:val="both"/>
        <w:rPr>
          <w:rFonts w:cs="Arial"/>
          <w:szCs w:val="24"/>
        </w:rPr>
      </w:pPr>
      <w:r w:rsidRPr="000C2383">
        <w:rPr>
          <w:rFonts w:cs="Arial"/>
          <w:szCs w:val="24"/>
        </w:rPr>
        <w:t xml:space="preserve">Proponha aos alunos que releiam o depoimento de Marcos Tupã e escrevam, com suas próprias palavras, qual a opinião de Marcos Tupã a respeito da distribuição das aldeias Guarani </w:t>
      </w:r>
      <w:proofErr w:type="spellStart"/>
      <w:r w:rsidRPr="000C2383">
        <w:rPr>
          <w:rFonts w:cs="Arial"/>
          <w:szCs w:val="24"/>
        </w:rPr>
        <w:t>Mbyá</w:t>
      </w:r>
      <w:proofErr w:type="spellEnd"/>
      <w:r w:rsidRPr="000C2383">
        <w:rPr>
          <w:rFonts w:cs="Arial"/>
          <w:szCs w:val="24"/>
        </w:rPr>
        <w:t xml:space="preserve"> no território brasileiro hoje. Com base neste texto, verifique a compreensão dos alunos e, se julgar interessante, utilize-o como instrumento de avaliação formal.  </w:t>
      </w:r>
    </w:p>
    <w:p w:rsidR="000C2383" w:rsidRDefault="000C2383" w:rsidP="0082048B">
      <w:pPr>
        <w:pStyle w:val="Ttulo2"/>
        <w:spacing w:line="360" w:lineRule="auto"/>
        <w:jc w:val="both"/>
        <w:rPr>
          <w:lang w:val="pt-BR" w:eastAsia="pt-BR"/>
        </w:rPr>
      </w:pPr>
    </w:p>
    <w:p w:rsidR="000A61CB" w:rsidRDefault="00067401" w:rsidP="0082048B">
      <w:pPr>
        <w:pStyle w:val="Ttulo2"/>
        <w:spacing w:line="360" w:lineRule="auto"/>
        <w:jc w:val="both"/>
        <w:rPr>
          <w:lang w:val="pt-BR" w:eastAsia="pt-BR"/>
        </w:rPr>
      </w:pPr>
      <w:r>
        <w:rPr>
          <w:lang w:val="pt-BR" w:eastAsia="pt-BR"/>
        </w:rPr>
        <w:t xml:space="preserve">4ª Etapa: Letra </w:t>
      </w:r>
      <w:proofErr w:type="gramStart"/>
      <w:r>
        <w:rPr>
          <w:lang w:val="pt-BR" w:eastAsia="pt-BR"/>
        </w:rPr>
        <w:t>T...</w:t>
      </w:r>
      <w:proofErr w:type="gramEnd"/>
      <w:r>
        <w:rPr>
          <w:lang w:val="pt-BR" w:eastAsia="pt-BR"/>
        </w:rPr>
        <w:t xml:space="preserve">Terena! Letra G... </w:t>
      </w:r>
      <w:proofErr w:type="spellStart"/>
      <w:r>
        <w:rPr>
          <w:lang w:val="pt-BR" w:eastAsia="pt-BR"/>
        </w:rPr>
        <w:t>Gurani</w:t>
      </w:r>
      <w:proofErr w:type="spellEnd"/>
      <w:r>
        <w:rPr>
          <w:lang w:val="pt-BR" w:eastAsia="pt-BR"/>
        </w:rPr>
        <w:t xml:space="preserve"> </w:t>
      </w:r>
      <w:proofErr w:type="spellStart"/>
      <w:r>
        <w:rPr>
          <w:lang w:val="pt-BR" w:eastAsia="pt-BR"/>
        </w:rPr>
        <w:t>Mbya</w:t>
      </w:r>
      <w:proofErr w:type="spellEnd"/>
      <w:r>
        <w:rPr>
          <w:lang w:val="pt-BR" w:eastAsia="pt-BR"/>
        </w:rPr>
        <w:t>!</w:t>
      </w:r>
    </w:p>
    <w:p w:rsidR="00067401" w:rsidRPr="00067401" w:rsidRDefault="00067401" w:rsidP="00067401">
      <w:pPr>
        <w:shd w:val="clear" w:color="auto" w:fill="FFFFFF" w:themeFill="background1"/>
        <w:spacing w:line="360" w:lineRule="auto"/>
        <w:jc w:val="both"/>
        <w:rPr>
          <w:rFonts w:cs="Arial"/>
        </w:rPr>
      </w:pPr>
      <w:r w:rsidRPr="00067401">
        <w:rPr>
          <w:rFonts w:cs="Arial"/>
        </w:rPr>
        <w:t xml:space="preserve">Vocês conhecem outras narrativas indígenas semelhantes ao mito recolhido por Circe Bittencourt com o povo Terena e/ou ao depoimento de Marcos Tupã? Lance esta questão aos alunos e proponha a atividade em grupo a seguir. Sugira a consulta ao </w:t>
      </w:r>
      <w:r w:rsidRPr="00067401">
        <w:rPr>
          <w:rFonts w:cs="Arial"/>
          <w:i/>
        </w:rPr>
        <w:t xml:space="preserve">site </w:t>
      </w:r>
      <w:r w:rsidRPr="00067401">
        <w:rPr>
          <w:rFonts w:cs="Arial"/>
        </w:rPr>
        <w:t>do Instituto Socioambiental para a elaboração desta atividade.</w:t>
      </w:r>
    </w:p>
    <w:p w:rsidR="00067401" w:rsidRPr="00067401" w:rsidRDefault="00067401" w:rsidP="00067401">
      <w:pPr>
        <w:shd w:val="clear" w:color="auto" w:fill="FFFFFF" w:themeFill="background1"/>
        <w:spacing w:line="360" w:lineRule="auto"/>
        <w:jc w:val="both"/>
        <w:rPr>
          <w:rFonts w:cs="Arial"/>
        </w:rPr>
      </w:pPr>
      <w:r w:rsidRPr="00067401">
        <w:rPr>
          <w:rFonts w:cs="Arial"/>
        </w:rPr>
        <w:t>MÃOS À OBRA!</w:t>
      </w:r>
    </w:p>
    <w:p w:rsidR="00067401" w:rsidRDefault="00067401" w:rsidP="00067401">
      <w:pPr>
        <w:shd w:val="clear" w:color="auto" w:fill="FFFFFF" w:themeFill="background1"/>
        <w:spacing w:line="360" w:lineRule="auto"/>
        <w:jc w:val="both"/>
        <w:rPr>
          <w:rFonts w:cs="Arial"/>
          <w:i/>
        </w:rPr>
      </w:pPr>
      <w:r w:rsidRPr="00067401">
        <w:rPr>
          <w:rFonts w:cs="Arial"/>
          <w:i/>
        </w:rPr>
        <w:t xml:space="preserve">Reúna-se com três ou quatro colegas e pesquise, em livros ou na Internet, outras narrativas de povos indígenas que habitam ou habitavam o território brasileiro. Com as informações coletadas, elaborem painéis, com texto e imagens. Os painéis serão apresentados aos colegas na data estabelecida pelo professor. Mãos à obra! </w:t>
      </w:r>
    </w:p>
    <w:p w:rsidR="006A1F67" w:rsidRPr="00067401" w:rsidRDefault="006A1F67" w:rsidP="00067401">
      <w:pPr>
        <w:shd w:val="clear" w:color="auto" w:fill="FFFFFF" w:themeFill="background1"/>
        <w:spacing w:line="360" w:lineRule="auto"/>
        <w:jc w:val="both"/>
        <w:rPr>
          <w:rFonts w:cs="Arial"/>
          <w:i/>
        </w:rPr>
      </w:pPr>
    </w:p>
    <w:p w:rsidR="000A61CB" w:rsidRPr="0058362E" w:rsidRDefault="008F1373" w:rsidP="00067401">
      <w:pPr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Plano de aula: </w:t>
      </w:r>
      <w:bookmarkStart w:id="0" w:name="_GoBack"/>
      <w:bookmarkEnd w:id="0"/>
      <w:r w:rsidR="006A1F67">
        <w:rPr>
          <w:sz w:val="23"/>
          <w:szCs w:val="23"/>
        </w:rPr>
        <w:t>Profa. Me. Ana Pelegrini.</w:t>
      </w:r>
    </w:p>
    <w:sectPr w:rsidR="000A61CB" w:rsidRPr="0058362E" w:rsidSect="0055412B">
      <w:headerReference w:type="default" r:id="rId18"/>
      <w:footerReference w:type="default" r:id="rId19"/>
      <w:type w:val="continuous"/>
      <w:pgSz w:w="11906" w:h="16838"/>
      <w:pgMar w:top="1221" w:right="1274" w:bottom="709" w:left="709" w:header="426" w:footer="23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6DF2" w:rsidRDefault="003D6DF2" w:rsidP="00BB7A04">
      <w:pPr>
        <w:spacing w:after="0" w:line="240" w:lineRule="auto"/>
      </w:pPr>
      <w:r>
        <w:separator/>
      </w:r>
    </w:p>
  </w:endnote>
  <w:endnote w:type="continuationSeparator" w:id="0">
    <w:p w:rsidR="003D6DF2" w:rsidRDefault="003D6DF2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876" w:rsidRPr="006A3602" w:rsidRDefault="00924876" w:rsidP="00924876">
    <w:pPr>
      <w:pStyle w:val="SemEspaamento1"/>
      <w:rPr>
        <w:rStyle w:val="apple-style-span"/>
      </w:rPr>
    </w:pPr>
    <w:r>
      <w:rPr>
        <w:rStyle w:val="apple-style-span"/>
        <w:rFonts w:ascii="Verdana" w:hAnsi="Verdana"/>
        <w:color w:val="566270"/>
        <w:sz w:val="15"/>
        <w:szCs w:val="15"/>
      </w:rPr>
      <w:t>Idealização e Edição Fin</w:t>
    </w:r>
    <w:r w:rsidRPr="006A3602">
      <w:rPr>
        <w:rStyle w:val="apple-style-span"/>
        <w:rFonts w:ascii="Verdana" w:hAnsi="Verdana"/>
        <w:color w:val="566270"/>
        <w:sz w:val="16"/>
        <w:szCs w:val="16"/>
      </w:rPr>
      <w:t>al NET EDUCAÇÃO</w:t>
    </w:r>
    <w:r w:rsidRPr="006A3602">
      <w:rPr>
        <w:rFonts w:ascii="Verdana" w:hAnsi="Verdana"/>
        <w:noProof/>
        <w:sz w:val="16"/>
        <w:szCs w:val="16"/>
        <w:lang w:eastAsia="pt-BR"/>
      </w:rPr>
      <w:t xml:space="preserve"> </w:t>
    </w:r>
    <w:r w:rsidR="00C36901" w:rsidRPr="00C36901">
      <w:rPr>
        <w:noProof/>
        <w:color w:val="566270"/>
        <w:sz w:val="16"/>
        <w:szCs w:val="16"/>
        <w:lang w:eastAsia="pt-BR"/>
      </w:rPr>
      <w:pict>
        <v:line id="Conector reto 10" o:spid="_x0000_s4097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" strokecolor="#4579b8">
          <o:lock v:ext="edit" shapetype="f"/>
        </v:line>
      </w:pict>
    </w:r>
    <w:r w:rsidRPr="006A3602">
      <w:rPr>
        <w:rStyle w:val="apple-style-span"/>
        <w:color w:val="566270"/>
        <w:sz w:val="16"/>
        <w:szCs w:val="16"/>
      </w:rPr>
      <w:t>| Plano de aula</w:t>
    </w:r>
    <w:r w:rsidR="001D0E92">
      <w:rPr>
        <w:rStyle w:val="apple-style-span"/>
        <w:color w:val="566270"/>
        <w:sz w:val="16"/>
        <w:szCs w:val="16"/>
      </w:rPr>
      <w:t xml:space="preserve">: </w:t>
    </w:r>
    <w:r w:rsidR="00FC278F">
      <w:rPr>
        <w:rStyle w:val="apple-style-span"/>
        <w:color w:val="566270"/>
        <w:sz w:val="16"/>
        <w:szCs w:val="16"/>
      </w:rPr>
      <w:t xml:space="preserve">Dossiê </w:t>
    </w:r>
    <w:r w:rsidR="006A1F67">
      <w:rPr>
        <w:rStyle w:val="apple-style-span"/>
        <w:color w:val="566270"/>
        <w:sz w:val="16"/>
        <w:szCs w:val="16"/>
      </w:rPr>
      <w:t>Cultura Indígena: Diversidade Cultural. Profa. Me. Ana Pelegrini.</w:t>
    </w:r>
  </w:p>
  <w:p w:rsidR="005C7A96" w:rsidRDefault="00C36901" w:rsidP="00B76037">
    <w:pPr>
      <w:pStyle w:val="Rodap"/>
      <w:jc w:val="right"/>
    </w:pPr>
    <w:r>
      <w:fldChar w:fldCharType="begin"/>
    </w:r>
    <w:r w:rsidR="005C7A96">
      <w:instrText>PAGE   \* MERGEFORMAT</w:instrText>
    </w:r>
    <w:r>
      <w:fldChar w:fldCharType="separate"/>
    </w:r>
    <w:r w:rsidR="00B96C65">
      <w:rPr>
        <w:noProof/>
      </w:rPr>
      <w:t>2</w:t>
    </w:r>
    <w:r>
      <w:fldChar w:fldCharType="end"/>
    </w:r>
  </w:p>
  <w:p w:rsidR="005C7A96" w:rsidRDefault="005C7A96">
    <w:pPr>
      <w:pStyle w:val="Rodap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6DF2" w:rsidRDefault="003D6DF2" w:rsidP="00BB7A04">
      <w:pPr>
        <w:spacing w:after="0" w:line="240" w:lineRule="auto"/>
      </w:pPr>
      <w:r>
        <w:separator/>
      </w:r>
    </w:p>
  </w:footnote>
  <w:footnote w:type="continuationSeparator" w:id="0">
    <w:p w:rsidR="003D6DF2" w:rsidRDefault="003D6DF2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A96" w:rsidRDefault="00C36901">
    <w:pPr>
      <w:pStyle w:val="Cabealho"/>
    </w:pPr>
    <w:r>
      <w:rPr>
        <w:noProof/>
        <w:lang w:eastAsia="pt-B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5" o:spid="_x0000_s4099" type="#_x0000_t202" style="position:absolute;margin-left:146.15pt;margin-top:-11.65pt;width:367.95pt;height:3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" filled="f" stroked="f" strokeweight=".5pt">
          <v:path arrowok="t"/>
          <v:textbox>
            <w:txbxContent>
              <w:p w:rsidR="00080913" w:rsidRPr="00080913" w:rsidRDefault="00535F86" w:rsidP="0055412B">
                <w:pPr>
                  <w:pStyle w:val="Ttulo1"/>
                  <w:jc w:val="right"/>
                </w:pPr>
                <w:r>
                  <w:rPr>
                    <w:sz w:val="22"/>
                    <w:lang w:val="pt-BR"/>
                  </w:rPr>
                  <w:t xml:space="preserve">Dossiê </w:t>
                </w:r>
                <w:r w:rsidR="001E1F7C">
                  <w:rPr>
                    <w:sz w:val="22"/>
                    <w:lang w:val="pt-BR"/>
                  </w:rPr>
                  <w:t>Cultura Indígena: Diversidade Cultural.</w:t>
                </w:r>
              </w:p>
            </w:txbxContent>
          </v:textbox>
        </v:shape>
      </w:pict>
    </w:r>
    <w:r>
      <w:rPr>
        <w:noProof/>
        <w:lang w:eastAsia="pt-BR"/>
      </w:rPr>
      <w:pict>
        <v:line id="Conector reto 3" o:spid="_x0000_s4098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" strokecolor="#4579b8">
          <o:lock v:ext="edit" shapetype="f"/>
        </v:line>
      </w:pict>
    </w:r>
    <w:r w:rsidR="00B82207">
      <w:rPr>
        <w:noProof/>
        <w:lang w:eastAsia="pt-BR"/>
      </w:rPr>
      <w:drawing>
        <wp:inline distT="0" distB="0" distL="0" distR="0">
          <wp:extent cx="742950" cy="36195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 l="15344" t="14745" r="70898" b="73335"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052F2"/>
    <w:multiLevelType w:val="hybridMultilevel"/>
    <w:tmpl w:val="A9A4A71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AE26B1"/>
    <w:multiLevelType w:val="hybridMultilevel"/>
    <w:tmpl w:val="0A14195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3642A9"/>
    <w:multiLevelType w:val="hybridMultilevel"/>
    <w:tmpl w:val="582AAFA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A130C0"/>
    <w:multiLevelType w:val="hybridMultilevel"/>
    <w:tmpl w:val="530084C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94E1370"/>
    <w:multiLevelType w:val="hybridMultilevel"/>
    <w:tmpl w:val="E6B096F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0D1A5DC6"/>
    <w:multiLevelType w:val="hybridMultilevel"/>
    <w:tmpl w:val="A0E61790"/>
    <w:lvl w:ilvl="0" w:tplc="F856AC10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10D605DD"/>
    <w:multiLevelType w:val="hybridMultilevel"/>
    <w:tmpl w:val="FC24B858"/>
    <w:lvl w:ilvl="0" w:tplc="A3E03FFE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804EE9"/>
    <w:multiLevelType w:val="hybridMultilevel"/>
    <w:tmpl w:val="9250AE06"/>
    <w:lvl w:ilvl="0" w:tplc="DEB69CB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C0E788C"/>
    <w:multiLevelType w:val="hybridMultilevel"/>
    <w:tmpl w:val="BD4CB0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701895"/>
    <w:multiLevelType w:val="hybridMultilevel"/>
    <w:tmpl w:val="9AA0711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8266F6D"/>
    <w:multiLevelType w:val="hybridMultilevel"/>
    <w:tmpl w:val="002E4E78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98B6BAE"/>
    <w:multiLevelType w:val="hybridMultilevel"/>
    <w:tmpl w:val="899250C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537BA8"/>
    <w:multiLevelType w:val="hybridMultilevel"/>
    <w:tmpl w:val="D30CF0E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CCC0C88"/>
    <w:multiLevelType w:val="hybridMultilevel"/>
    <w:tmpl w:val="E47ABEB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0967DE7"/>
    <w:multiLevelType w:val="hybridMultilevel"/>
    <w:tmpl w:val="DB3AC850"/>
    <w:lvl w:ilvl="0" w:tplc="5F54A7E0">
      <w:start w:val="1"/>
      <w:numFmt w:val="decimal"/>
      <w:lvlText w:val="%1)"/>
      <w:lvlJc w:val="left"/>
      <w:pPr>
        <w:ind w:left="644" w:hanging="360"/>
      </w:pPr>
      <w:rPr>
        <w:rFonts w:ascii="Arial" w:eastAsia="Calibri" w:hAnsi="Arial" w:cs="Arial"/>
        <w:b w:val="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40A0785"/>
    <w:multiLevelType w:val="hybridMultilevel"/>
    <w:tmpl w:val="35B48A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DBA2C9E"/>
    <w:multiLevelType w:val="hybridMultilevel"/>
    <w:tmpl w:val="BE122B8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2C04D1E"/>
    <w:multiLevelType w:val="hybridMultilevel"/>
    <w:tmpl w:val="1FF42692"/>
    <w:lvl w:ilvl="0" w:tplc="0416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3621E97"/>
    <w:multiLevelType w:val="hybridMultilevel"/>
    <w:tmpl w:val="8450613E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3C74BB7"/>
    <w:multiLevelType w:val="hybridMultilevel"/>
    <w:tmpl w:val="CC9AB8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9F67EE5"/>
    <w:multiLevelType w:val="hybridMultilevel"/>
    <w:tmpl w:val="F3187EB6"/>
    <w:lvl w:ilvl="0" w:tplc="26AA954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60277DC2"/>
    <w:multiLevelType w:val="hybridMultilevel"/>
    <w:tmpl w:val="AA02963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3DC452A"/>
    <w:multiLevelType w:val="hybridMultilevel"/>
    <w:tmpl w:val="8404284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40C6762"/>
    <w:multiLevelType w:val="hybridMultilevel"/>
    <w:tmpl w:val="C3B2342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79A39AD"/>
    <w:multiLevelType w:val="hybridMultilevel"/>
    <w:tmpl w:val="F6D4B93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8346461"/>
    <w:multiLevelType w:val="hybridMultilevel"/>
    <w:tmpl w:val="27544754"/>
    <w:lvl w:ilvl="0" w:tplc="F0E292C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92A4A46"/>
    <w:multiLevelType w:val="hybridMultilevel"/>
    <w:tmpl w:val="0894548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16E4AAE"/>
    <w:multiLevelType w:val="hybridMultilevel"/>
    <w:tmpl w:val="63B4781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7722C9B"/>
    <w:multiLevelType w:val="hybridMultilevel"/>
    <w:tmpl w:val="C416190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A316A3F"/>
    <w:multiLevelType w:val="hybridMultilevel"/>
    <w:tmpl w:val="72FEE61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7A333F0A"/>
    <w:multiLevelType w:val="hybridMultilevel"/>
    <w:tmpl w:val="375C5136"/>
    <w:lvl w:ilvl="0" w:tplc="26AA9544">
      <w:start w:val="1"/>
      <w:numFmt w:val="decimal"/>
      <w:lvlText w:val="%1)"/>
      <w:lvlJc w:val="left"/>
      <w:pPr>
        <w:ind w:left="191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1">
    <w:nsid w:val="7CE702E3"/>
    <w:multiLevelType w:val="hybridMultilevel"/>
    <w:tmpl w:val="CE122CCA"/>
    <w:lvl w:ilvl="0" w:tplc="0416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DEB7803"/>
    <w:multiLevelType w:val="hybridMultilevel"/>
    <w:tmpl w:val="DC6496F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7"/>
  </w:num>
  <w:num w:numId="3">
    <w:abstractNumId w:val="20"/>
  </w:num>
  <w:num w:numId="4">
    <w:abstractNumId w:val="30"/>
  </w:num>
  <w:num w:numId="5">
    <w:abstractNumId w:val="5"/>
  </w:num>
  <w:num w:numId="6">
    <w:abstractNumId w:val="22"/>
  </w:num>
  <w:num w:numId="7">
    <w:abstractNumId w:val="4"/>
  </w:num>
  <w:num w:numId="8">
    <w:abstractNumId w:val="27"/>
  </w:num>
  <w:num w:numId="9">
    <w:abstractNumId w:val="3"/>
  </w:num>
  <w:num w:numId="10">
    <w:abstractNumId w:val="32"/>
  </w:num>
  <w:num w:numId="11">
    <w:abstractNumId w:val="28"/>
  </w:num>
  <w:num w:numId="12">
    <w:abstractNumId w:val="24"/>
  </w:num>
  <w:num w:numId="13">
    <w:abstractNumId w:val="1"/>
  </w:num>
  <w:num w:numId="14">
    <w:abstractNumId w:val="26"/>
  </w:num>
  <w:num w:numId="15">
    <w:abstractNumId w:val="14"/>
  </w:num>
  <w:num w:numId="16">
    <w:abstractNumId w:val="6"/>
  </w:num>
  <w:num w:numId="17">
    <w:abstractNumId w:val="23"/>
  </w:num>
  <w:num w:numId="18">
    <w:abstractNumId w:val="2"/>
  </w:num>
  <w:num w:numId="19">
    <w:abstractNumId w:val="15"/>
  </w:num>
  <w:num w:numId="20">
    <w:abstractNumId w:val="13"/>
  </w:num>
  <w:num w:numId="21">
    <w:abstractNumId w:val="16"/>
  </w:num>
  <w:num w:numId="22">
    <w:abstractNumId w:val="0"/>
  </w:num>
  <w:num w:numId="23">
    <w:abstractNumId w:val="10"/>
  </w:num>
  <w:num w:numId="24">
    <w:abstractNumId w:val="12"/>
  </w:num>
  <w:num w:numId="25">
    <w:abstractNumId w:val="11"/>
  </w:num>
  <w:num w:numId="26">
    <w:abstractNumId w:val="21"/>
  </w:num>
  <w:num w:numId="27">
    <w:abstractNumId w:val="29"/>
  </w:num>
  <w:num w:numId="28">
    <w:abstractNumId w:val="19"/>
  </w:num>
  <w:num w:numId="29">
    <w:abstractNumId w:val="8"/>
  </w:num>
  <w:num w:numId="30">
    <w:abstractNumId w:val="9"/>
  </w:num>
  <w:num w:numId="31">
    <w:abstractNumId w:val="25"/>
  </w:num>
  <w:num w:numId="32">
    <w:abstractNumId w:val="31"/>
  </w:num>
  <w:num w:numId="33">
    <w:abstractNumId w:val="17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BB7A04"/>
    <w:rsid w:val="000145C1"/>
    <w:rsid w:val="00014E03"/>
    <w:rsid w:val="00054460"/>
    <w:rsid w:val="00067401"/>
    <w:rsid w:val="000743C8"/>
    <w:rsid w:val="00080913"/>
    <w:rsid w:val="00080FBA"/>
    <w:rsid w:val="000818C6"/>
    <w:rsid w:val="00090E40"/>
    <w:rsid w:val="000A1D1B"/>
    <w:rsid w:val="000A2374"/>
    <w:rsid w:val="000A61CB"/>
    <w:rsid w:val="000B008B"/>
    <w:rsid w:val="000C2383"/>
    <w:rsid w:val="000D0C5A"/>
    <w:rsid w:val="000D2CE9"/>
    <w:rsid w:val="001365C8"/>
    <w:rsid w:val="00141CF5"/>
    <w:rsid w:val="001624C8"/>
    <w:rsid w:val="00165CEB"/>
    <w:rsid w:val="0017343F"/>
    <w:rsid w:val="00180E62"/>
    <w:rsid w:val="00190B70"/>
    <w:rsid w:val="001B4156"/>
    <w:rsid w:val="001C001C"/>
    <w:rsid w:val="001C038A"/>
    <w:rsid w:val="001C7B59"/>
    <w:rsid w:val="001D0E92"/>
    <w:rsid w:val="001D60A7"/>
    <w:rsid w:val="001E1F7C"/>
    <w:rsid w:val="001E25A4"/>
    <w:rsid w:val="001E2E57"/>
    <w:rsid w:val="001E3915"/>
    <w:rsid w:val="0021240B"/>
    <w:rsid w:val="002165F4"/>
    <w:rsid w:val="00217D5A"/>
    <w:rsid w:val="00230D18"/>
    <w:rsid w:val="0023582A"/>
    <w:rsid w:val="00247F31"/>
    <w:rsid w:val="002542B6"/>
    <w:rsid w:val="00256D9F"/>
    <w:rsid w:val="00257593"/>
    <w:rsid w:val="00271359"/>
    <w:rsid w:val="00273C1D"/>
    <w:rsid w:val="00281AF3"/>
    <w:rsid w:val="002A56FD"/>
    <w:rsid w:val="002A7B4B"/>
    <w:rsid w:val="002B2809"/>
    <w:rsid w:val="002C7326"/>
    <w:rsid w:val="002D3CAB"/>
    <w:rsid w:val="002E0B72"/>
    <w:rsid w:val="002F1E26"/>
    <w:rsid w:val="00302021"/>
    <w:rsid w:val="003031DE"/>
    <w:rsid w:val="00310141"/>
    <w:rsid w:val="00320FA4"/>
    <w:rsid w:val="00326515"/>
    <w:rsid w:val="00334912"/>
    <w:rsid w:val="0034186B"/>
    <w:rsid w:val="00362761"/>
    <w:rsid w:val="00387786"/>
    <w:rsid w:val="00397E5D"/>
    <w:rsid w:val="003D6DF2"/>
    <w:rsid w:val="003E6CD2"/>
    <w:rsid w:val="003F657D"/>
    <w:rsid w:val="003F7BFD"/>
    <w:rsid w:val="004005B3"/>
    <w:rsid w:val="004008FB"/>
    <w:rsid w:val="00421BEA"/>
    <w:rsid w:val="004458A6"/>
    <w:rsid w:val="0045122D"/>
    <w:rsid w:val="00477D7C"/>
    <w:rsid w:val="0049447E"/>
    <w:rsid w:val="004A36EC"/>
    <w:rsid w:val="004E7983"/>
    <w:rsid w:val="00510B14"/>
    <w:rsid w:val="00524165"/>
    <w:rsid w:val="00535F86"/>
    <w:rsid w:val="00536DEA"/>
    <w:rsid w:val="005417CE"/>
    <w:rsid w:val="005474E9"/>
    <w:rsid w:val="0055412B"/>
    <w:rsid w:val="005633FD"/>
    <w:rsid w:val="00566043"/>
    <w:rsid w:val="00567EB1"/>
    <w:rsid w:val="00592002"/>
    <w:rsid w:val="00593F03"/>
    <w:rsid w:val="005A6AD4"/>
    <w:rsid w:val="005C7A96"/>
    <w:rsid w:val="005D38D1"/>
    <w:rsid w:val="005E1597"/>
    <w:rsid w:val="005E569F"/>
    <w:rsid w:val="005E6DE0"/>
    <w:rsid w:val="00616B49"/>
    <w:rsid w:val="006172E1"/>
    <w:rsid w:val="00633631"/>
    <w:rsid w:val="00636721"/>
    <w:rsid w:val="00636D44"/>
    <w:rsid w:val="00644FC7"/>
    <w:rsid w:val="0064630E"/>
    <w:rsid w:val="00673B5E"/>
    <w:rsid w:val="006744C7"/>
    <w:rsid w:val="00683381"/>
    <w:rsid w:val="00683CCB"/>
    <w:rsid w:val="006A1F67"/>
    <w:rsid w:val="006B1E49"/>
    <w:rsid w:val="006B48EC"/>
    <w:rsid w:val="006C4FA6"/>
    <w:rsid w:val="006D3D40"/>
    <w:rsid w:val="006E003D"/>
    <w:rsid w:val="00705CB5"/>
    <w:rsid w:val="00735B2E"/>
    <w:rsid w:val="00741832"/>
    <w:rsid w:val="0074650A"/>
    <w:rsid w:val="00751816"/>
    <w:rsid w:val="00756585"/>
    <w:rsid w:val="007604BA"/>
    <w:rsid w:val="00762863"/>
    <w:rsid w:val="007A7B19"/>
    <w:rsid w:val="007A7FCC"/>
    <w:rsid w:val="007F3D33"/>
    <w:rsid w:val="00802935"/>
    <w:rsid w:val="0080480D"/>
    <w:rsid w:val="00810D75"/>
    <w:rsid w:val="0082048B"/>
    <w:rsid w:val="008208B1"/>
    <w:rsid w:val="00821E1B"/>
    <w:rsid w:val="00823D7E"/>
    <w:rsid w:val="00831C14"/>
    <w:rsid w:val="008348E7"/>
    <w:rsid w:val="00874851"/>
    <w:rsid w:val="008864F2"/>
    <w:rsid w:val="0089213B"/>
    <w:rsid w:val="00894673"/>
    <w:rsid w:val="00897BB8"/>
    <w:rsid w:val="008A5BF6"/>
    <w:rsid w:val="008B4647"/>
    <w:rsid w:val="008C241A"/>
    <w:rsid w:val="008C30F8"/>
    <w:rsid w:val="008D30AB"/>
    <w:rsid w:val="008D51B9"/>
    <w:rsid w:val="008F1373"/>
    <w:rsid w:val="008F4930"/>
    <w:rsid w:val="008F7956"/>
    <w:rsid w:val="00910A0E"/>
    <w:rsid w:val="00921614"/>
    <w:rsid w:val="00924876"/>
    <w:rsid w:val="0092676A"/>
    <w:rsid w:val="00926D4E"/>
    <w:rsid w:val="009406B5"/>
    <w:rsid w:val="00957E29"/>
    <w:rsid w:val="00960A7D"/>
    <w:rsid w:val="009746F8"/>
    <w:rsid w:val="009858E2"/>
    <w:rsid w:val="00994B52"/>
    <w:rsid w:val="00996F74"/>
    <w:rsid w:val="009B4C10"/>
    <w:rsid w:val="009C045C"/>
    <w:rsid w:val="009D0689"/>
    <w:rsid w:val="009F6EE4"/>
    <w:rsid w:val="00A00EE2"/>
    <w:rsid w:val="00A05F55"/>
    <w:rsid w:val="00A25D74"/>
    <w:rsid w:val="00A27711"/>
    <w:rsid w:val="00A31002"/>
    <w:rsid w:val="00A429EF"/>
    <w:rsid w:val="00A457C1"/>
    <w:rsid w:val="00A5023B"/>
    <w:rsid w:val="00A519FA"/>
    <w:rsid w:val="00A741E2"/>
    <w:rsid w:val="00A762EA"/>
    <w:rsid w:val="00A8055F"/>
    <w:rsid w:val="00A82E00"/>
    <w:rsid w:val="00A87E58"/>
    <w:rsid w:val="00AA41F3"/>
    <w:rsid w:val="00AB0D97"/>
    <w:rsid w:val="00AC4802"/>
    <w:rsid w:val="00AE1C32"/>
    <w:rsid w:val="00AE695F"/>
    <w:rsid w:val="00AF5C8F"/>
    <w:rsid w:val="00B02A80"/>
    <w:rsid w:val="00B05FB7"/>
    <w:rsid w:val="00B1477D"/>
    <w:rsid w:val="00B2270C"/>
    <w:rsid w:val="00B303FB"/>
    <w:rsid w:val="00B408CB"/>
    <w:rsid w:val="00B62564"/>
    <w:rsid w:val="00B76037"/>
    <w:rsid w:val="00B82207"/>
    <w:rsid w:val="00B96C65"/>
    <w:rsid w:val="00BB3040"/>
    <w:rsid w:val="00BB6FF2"/>
    <w:rsid w:val="00BB7A04"/>
    <w:rsid w:val="00BC77F9"/>
    <w:rsid w:val="00BE6A2A"/>
    <w:rsid w:val="00BE7C57"/>
    <w:rsid w:val="00C02CD5"/>
    <w:rsid w:val="00C1776D"/>
    <w:rsid w:val="00C22F4C"/>
    <w:rsid w:val="00C23B90"/>
    <w:rsid w:val="00C2581A"/>
    <w:rsid w:val="00C336F3"/>
    <w:rsid w:val="00C36901"/>
    <w:rsid w:val="00C510EF"/>
    <w:rsid w:val="00C66BB1"/>
    <w:rsid w:val="00C675A2"/>
    <w:rsid w:val="00C81AF8"/>
    <w:rsid w:val="00C92DDD"/>
    <w:rsid w:val="00C94B7F"/>
    <w:rsid w:val="00CB7D6E"/>
    <w:rsid w:val="00CC3030"/>
    <w:rsid w:val="00CD4BC1"/>
    <w:rsid w:val="00CE70AB"/>
    <w:rsid w:val="00CF5685"/>
    <w:rsid w:val="00D02D80"/>
    <w:rsid w:val="00D1516C"/>
    <w:rsid w:val="00D36AD5"/>
    <w:rsid w:val="00D405B4"/>
    <w:rsid w:val="00D57E5E"/>
    <w:rsid w:val="00D7005A"/>
    <w:rsid w:val="00D70A75"/>
    <w:rsid w:val="00D9251C"/>
    <w:rsid w:val="00DB1DA0"/>
    <w:rsid w:val="00DB2611"/>
    <w:rsid w:val="00DC16E1"/>
    <w:rsid w:val="00DE0A86"/>
    <w:rsid w:val="00DF26B0"/>
    <w:rsid w:val="00DF4277"/>
    <w:rsid w:val="00DF79B3"/>
    <w:rsid w:val="00E307CF"/>
    <w:rsid w:val="00E40C28"/>
    <w:rsid w:val="00E71991"/>
    <w:rsid w:val="00E747FD"/>
    <w:rsid w:val="00E949CC"/>
    <w:rsid w:val="00EA23F8"/>
    <w:rsid w:val="00EA59F6"/>
    <w:rsid w:val="00ED257A"/>
    <w:rsid w:val="00EE0FC6"/>
    <w:rsid w:val="00EE2367"/>
    <w:rsid w:val="00F007C1"/>
    <w:rsid w:val="00F0382F"/>
    <w:rsid w:val="00F52B29"/>
    <w:rsid w:val="00F6583C"/>
    <w:rsid w:val="00F67B54"/>
    <w:rsid w:val="00F7047A"/>
    <w:rsid w:val="00F94E91"/>
    <w:rsid w:val="00F96564"/>
    <w:rsid w:val="00FB42FA"/>
    <w:rsid w:val="00FC278F"/>
    <w:rsid w:val="00FD0521"/>
    <w:rsid w:val="00FD44CA"/>
    <w:rsid w:val="00FD44EE"/>
    <w:rsid w:val="00FD48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  <w:lang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  <w:lang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  <w:lang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  <w:lang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  <w:lang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  <w:lang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  <w:lang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  <w:lang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  <w:lang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  <w:lang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SemEspaamento1">
    <w:name w:val="Sem Espaçamento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SemEspaamento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nfaseSutil1">
    <w:name w:val="Ênfase Sutil1"/>
    <w:uiPriority w:val="19"/>
    <w:qFormat/>
    <w:rsid w:val="002165F4"/>
    <w:rPr>
      <w:i/>
      <w:iCs/>
      <w:color w:val="000000"/>
    </w:rPr>
  </w:style>
  <w:style w:type="character" w:customStyle="1" w:styleId="nfaseIntensa1">
    <w:name w:val="Ênfase Intensa1"/>
    <w:uiPriority w:val="21"/>
    <w:qFormat/>
    <w:rsid w:val="002165F4"/>
    <w:rPr>
      <w:b/>
      <w:bCs/>
      <w:i/>
      <w:iCs/>
      <w:color w:val="1F497D"/>
    </w:rPr>
  </w:style>
  <w:style w:type="character" w:customStyle="1" w:styleId="RefernciaSutil1">
    <w:name w:val="Referência Sutil1"/>
    <w:uiPriority w:val="31"/>
    <w:qFormat/>
    <w:rsid w:val="002165F4"/>
    <w:rPr>
      <w:smallCaps/>
      <w:color w:val="000000"/>
      <w:u w:val="single"/>
    </w:rPr>
  </w:style>
  <w:style w:type="character" w:customStyle="1" w:styleId="RefernciaIntensa1">
    <w:name w:val="Referência Intensa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TtulodoLivro1">
    <w:name w:val="Título do Livro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CabealhodoSumrio1">
    <w:name w:val="Cabeçalho do Sumário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  <w:lang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99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paragraph" w:styleId="NormalWeb">
    <w:name w:val="Normal (Web)"/>
    <w:basedOn w:val="Normal"/>
    <w:rsid w:val="005541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0A61CB"/>
    <w:pPr>
      <w:spacing w:after="0" w:line="360" w:lineRule="auto"/>
      <w:jc w:val="both"/>
    </w:pPr>
    <w:rPr>
      <w:rFonts w:cs="Arial"/>
      <w:szCs w:val="24"/>
      <w:lang w:val="en-US" w:eastAsia="pt-BR"/>
    </w:rPr>
  </w:style>
  <w:style w:type="character" w:customStyle="1" w:styleId="CorpodetextoChar">
    <w:name w:val="Corpo de texto Char"/>
    <w:link w:val="Corpodetexto"/>
    <w:rsid w:val="000A61CB"/>
    <w:rPr>
      <w:rFonts w:ascii="Arial" w:hAnsi="Arial" w:cs="Arial"/>
      <w:sz w:val="22"/>
      <w:szCs w:val="24"/>
      <w:lang w:val="en-US"/>
    </w:rPr>
  </w:style>
  <w:style w:type="paragraph" w:customStyle="1" w:styleId="PargrafodaLista1">
    <w:name w:val="Parágrafo da Lista1"/>
    <w:basedOn w:val="Normal"/>
    <w:rsid w:val="00535F86"/>
    <w:pPr>
      <w:spacing w:after="200" w:line="276" w:lineRule="auto"/>
      <w:ind w:left="720"/>
      <w:contextualSpacing/>
    </w:pPr>
    <w:rPr>
      <w:rFonts w:ascii="Calibri" w:eastAsia="Times New Roman" w:hAnsi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  <w:lang w:val="x-none" w:eastAsia="x-none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  <w:lang w:val="x-none" w:eastAsia="x-none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  <w:lang w:val="x-none" w:eastAsia="x-none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  <w:lang w:val="x-none" w:eastAsia="x-none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  <w:lang w:val="x-none" w:eastAsia="x-none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  <w:lang w:val="x-none" w:eastAsia="x-none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val="x-none" w:eastAsia="x-none"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SemEspaamento1">
    <w:name w:val="Sem Espaçamento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SemEspaamento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val="x-none" w:eastAsia="x-none"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val="x-none" w:eastAsia="x-none"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nfaseSutil1">
    <w:name w:val="Ênfase Sutil1"/>
    <w:uiPriority w:val="19"/>
    <w:qFormat/>
    <w:rsid w:val="002165F4"/>
    <w:rPr>
      <w:i/>
      <w:iCs/>
      <w:color w:val="000000"/>
    </w:rPr>
  </w:style>
  <w:style w:type="character" w:customStyle="1" w:styleId="nfaseIntensa1">
    <w:name w:val="Ênfase Intensa1"/>
    <w:uiPriority w:val="21"/>
    <w:qFormat/>
    <w:rsid w:val="002165F4"/>
    <w:rPr>
      <w:b/>
      <w:bCs/>
      <w:i/>
      <w:iCs/>
      <w:color w:val="1F497D"/>
    </w:rPr>
  </w:style>
  <w:style w:type="character" w:customStyle="1" w:styleId="RefernciaSutil1">
    <w:name w:val="Referência Sutil1"/>
    <w:uiPriority w:val="31"/>
    <w:qFormat/>
    <w:rsid w:val="002165F4"/>
    <w:rPr>
      <w:smallCaps/>
      <w:color w:val="000000"/>
      <w:u w:val="single"/>
    </w:rPr>
  </w:style>
  <w:style w:type="character" w:customStyle="1" w:styleId="RefernciaIntensa1">
    <w:name w:val="Referência Intensa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TtulodoLivro1">
    <w:name w:val="Título do Livro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CabealhodoSumrio1">
    <w:name w:val="Cabeçalho do Sumário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  <w:lang w:val="x-none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99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paragraph" w:styleId="NormalWeb">
    <w:name w:val="Normal (Web)"/>
    <w:basedOn w:val="Normal"/>
    <w:rsid w:val="005541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0A61CB"/>
    <w:pPr>
      <w:spacing w:after="0" w:line="360" w:lineRule="auto"/>
      <w:jc w:val="both"/>
    </w:pPr>
    <w:rPr>
      <w:rFonts w:cs="Arial"/>
      <w:szCs w:val="24"/>
      <w:lang w:val="en-US" w:eastAsia="pt-BR"/>
    </w:rPr>
  </w:style>
  <w:style w:type="character" w:customStyle="1" w:styleId="CorpodetextoChar">
    <w:name w:val="Corpo de texto Char"/>
    <w:link w:val="Corpodetexto"/>
    <w:rsid w:val="000A61CB"/>
    <w:rPr>
      <w:rFonts w:ascii="Arial" w:hAnsi="Arial" w:cs="Arial"/>
      <w:sz w:val="22"/>
      <w:szCs w:val="24"/>
      <w:lang w:val="en-US"/>
    </w:rPr>
  </w:style>
  <w:style w:type="paragraph" w:customStyle="1" w:styleId="PargrafodaLista1">
    <w:name w:val="Parágrafo da Lista1"/>
    <w:basedOn w:val="Normal"/>
    <w:rsid w:val="00535F86"/>
    <w:pPr>
      <w:spacing w:after="200" w:line="276" w:lineRule="auto"/>
      <w:ind w:left="720"/>
      <w:contextualSpacing/>
    </w:pPr>
    <w:rPr>
      <w:rFonts w:ascii="Calibri" w:eastAsia="Times New Roman" w:hAnsi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cioambiental.org" TargetMode="External"/><Relationship Id="rId13" Type="http://schemas.openxmlformats.org/officeDocument/2006/relationships/image" Target="media/image4.pn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17" Type="http://schemas.openxmlformats.org/officeDocument/2006/relationships/hyperlink" Target="http://www.culturaguarani.org.br/cultura.html" TargetMode="External"/><Relationship Id="rId2" Type="http://schemas.openxmlformats.org/officeDocument/2006/relationships/styles" Target="styles.xml"/><Relationship Id="rId16" Type="http://schemas.openxmlformats.org/officeDocument/2006/relationships/hyperlink" Target="http://img.socioambiental.org/v/publico/guarani-mbya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10" Type="http://schemas.openxmlformats.org/officeDocument/2006/relationships/hyperlink" Target="http://www.videonasaldeias.org.br/2009/video.php?f=20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pib.socioambiental.org/pt" TargetMode="External"/><Relationship Id="rId14" Type="http://schemas.openxmlformats.org/officeDocument/2006/relationships/hyperlink" Target="http://img.socioambiental.org/v/publico/terena/" TargetMode="External"/><Relationship Id="rId22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1869</Words>
  <Characters>10097</Characters>
  <Application>Microsoft Office Word</Application>
  <DocSecurity>4</DocSecurity>
  <Lines>84</Lines>
  <Paragraphs>23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11943</CharactersWithSpaces>
  <SharedDoc>false</SharedDoc>
  <HLinks>
    <vt:vector size="54" baseType="variant">
      <vt:variant>
        <vt:i4>3276906</vt:i4>
      </vt:variant>
      <vt:variant>
        <vt:i4>24</vt:i4>
      </vt:variant>
      <vt:variant>
        <vt:i4>0</vt:i4>
      </vt:variant>
      <vt:variant>
        <vt:i4>5</vt:i4>
      </vt:variant>
      <vt:variant>
        <vt:lpwstr>http://www.cartacapital.com.br/internacional/proibicao-a-burca-na-franca-oprimir-para-libertar</vt:lpwstr>
      </vt:variant>
      <vt:variant>
        <vt:lpwstr/>
      </vt:variant>
      <vt:variant>
        <vt:i4>80</vt:i4>
      </vt:variant>
      <vt:variant>
        <vt:i4>21</vt:i4>
      </vt:variant>
      <vt:variant>
        <vt:i4>0</vt:i4>
      </vt:variant>
      <vt:variant>
        <vt:i4>5</vt:i4>
      </vt:variant>
      <vt:variant>
        <vt:lpwstr>http://noticias.terra.com.br/mundo/noticias/0,,OI4050001-EI8141,00-Confira+a+integra+do+discurso+de+Obama+no+Cairo+Egito+II.html</vt:lpwstr>
      </vt:variant>
      <vt:variant>
        <vt:lpwstr/>
      </vt:variant>
      <vt:variant>
        <vt:i4>3801189</vt:i4>
      </vt:variant>
      <vt:variant>
        <vt:i4>18</vt:i4>
      </vt:variant>
      <vt:variant>
        <vt:i4>0</vt:i4>
      </vt:variant>
      <vt:variant>
        <vt:i4>5</vt:i4>
      </vt:variant>
      <vt:variant>
        <vt:lpwstr>http://noticias.terra.com.br/mundo/noticias/0,,OI4049999-EI8141,00-Confira+na+integra+o+discurso+de+Obama+no+Cairo+Egito+I.html</vt:lpwstr>
      </vt:variant>
      <vt:variant>
        <vt:lpwstr/>
      </vt:variant>
      <vt:variant>
        <vt:i4>2097184</vt:i4>
      </vt:variant>
      <vt:variant>
        <vt:i4>15</vt:i4>
      </vt:variant>
      <vt:variant>
        <vt:i4>0</vt:i4>
      </vt:variant>
      <vt:variant>
        <vt:i4>5</vt:i4>
      </vt:variant>
      <vt:variant>
        <vt:lpwstr>http://videos.sapo.pt/tY1KCSSzk0z5lagM9pyK</vt:lpwstr>
      </vt:variant>
      <vt:variant>
        <vt:lpwstr/>
      </vt:variant>
      <vt:variant>
        <vt:i4>4718642</vt:i4>
      </vt:variant>
      <vt:variant>
        <vt:i4>12</vt:i4>
      </vt:variant>
      <vt:variant>
        <vt:i4>0</vt:i4>
      </vt:variant>
      <vt:variant>
        <vt:i4>5</vt:i4>
      </vt:variant>
      <vt:variant>
        <vt:lpwstr>http://www.surjournal.org/conteudos/artigos1/port/artigo_paul.htm</vt:lpwstr>
      </vt:variant>
      <vt:variant>
        <vt:lpwstr/>
      </vt:variant>
      <vt:variant>
        <vt:i4>458828</vt:i4>
      </vt:variant>
      <vt:variant>
        <vt:i4>9</vt:i4>
      </vt:variant>
      <vt:variant>
        <vt:i4>0</vt:i4>
      </vt:variant>
      <vt:variant>
        <vt:i4>5</vt:i4>
      </vt:variant>
      <vt:variant>
        <vt:lpwstr>http://oglobo.globo.com/mundo/mat/2011/04/11/proibicao-de-veu-islamico-entra-em-vigor-na-franca-mulheres-sao-presas-924202059.asp</vt:lpwstr>
      </vt:variant>
      <vt:variant>
        <vt:lpwstr/>
      </vt:variant>
      <vt:variant>
        <vt:i4>2818151</vt:i4>
      </vt:variant>
      <vt:variant>
        <vt:i4>6</vt:i4>
      </vt:variant>
      <vt:variant>
        <vt:i4>0</vt:i4>
      </vt:variant>
      <vt:variant>
        <vt:i4>5</vt:i4>
      </vt:variant>
      <vt:variant>
        <vt:lpwstr>http://videos.sapo.pt/cjEZvPfDdaZjwZlt4Boa</vt:lpwstr>
      </vt:variant>
      <vt:variant>
        <vt:lpwstr/>
      </vt:variant>
      <vt:variant>
        <vt:i4>7798847</vt:i4>
      </vt:variant>
      <vt:variant>
        <vt:i4>3</vt:i4>
      </vt:variant>
      <vt:variant>
        <vt:i4>0</vt:i4>
      </vt:variant>
      <vt:variant>
        <vt:i4>5</vt:i4>
      </vt:variant>
      <vt:variant>
        <vt:lpwstr>http://www.youtube.com/watch?v=E4ui4zM1ync</vt:lpwstr>
      </vt:variant>
      <vt:variant>
        <vt:lpwstr/>
      </vt:variant>
      <vt:variant>
        <vt:i4>1835027</vt:i4>
      </vt:variant>
      <vt:variant>
        <vt:i4>0</vt:i4>
      </vt:variant>
      <vt:variant>
        <vt:i4>0</vt:i4>
      </vt:variant>
      <vt:variant>
        <vt:i4>5</vt:i4>
      </vt:variant>
      <vt:variant>
        <vt:lpwstr>http://g1.globo.com/videos/jornal-hoje/v/terrorismo-aula-2-do-professor-reginaldo-nasser/1513166/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N5678682</cp:lastModifiedBy>
  <cp:revision>2</cp:revision>
  <cp:lastPrinted>2011-06-13T13:44:00Z</cp:lastPrinted>
  <dcterms:created xsi:type="dcterms:W3CDTF">2012-03-09T19:00:00Z</dcterms:created>
  <dcterms:modified xsi:type="dcterms:W3CDTF">2012-03-09T19:00:00Z</dcterms:modified>
</cp:coreProperties>
</file>